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931608" w14:textId="3FDD3E3D" w:rsidR="00573595" w:rsidRDefault="00573595" w:rsidP="00573595">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w:t>
      </w:r>
      <w:r w:rsidR="0098541A">
        <w:rPr>
          <w:rFonts w:eastAsia="Arial Unicode MS" w:cs="Arial"/>
          <w:bCs/>
          <w:sz w:val="24"/>
        </w:rPr>
        <w:t xml:space="preserve"> Meeting </w:t>
      </w:r>
      <w:r>
        <w:rPr>
          <w:rFonts w:eastAsia="Arial Unicode MS" w:cs="Arial"/>
          <w:bCs/>
          <w:sz w:val="24"/>
        </w:rPr>
        <w:t>#1</w:t>
      </w:r>
      <w:r w:rsidR="0098541A">
        <w:rPr>
          <w:rFonts w:eastAsia="Arial Unicode MS" w:cs="Arial"/>
          <w:bCs/>
          <w:sz w:val="24"/>
        </w:rPr>
        <w:t>6</w:t>
      </w:r>
      <w:r w:rsidR="001455B3">
        <w:rPr>
          <w:rFonts w:eastAsia="Arial Unicode MS" w:cs="Arial"/>
          <w:bCs/>
          <w:sz w:val="24"/>
        </w:rPr>
        <w:t>5</w:t>
      </w:r>
      <w:r>
        <w:rPr>
          <w:rFonts w:eastAsia="Arial Unicode MS" w:cs="Arial"/>
          <w:bCs/>
          <w:sz w:val="24"/>
        </w:rPr>
        <w:tab/>
      </w:r>
      <w:r w:rsidR="004E6945" w:rsidRPr="004E6945">
        <w:rPr>
          <w:rFonts w:eastAsia="Arial Unicode MS" w:cs="Arial"/>
          <w:bCs/>
          <w:sz w:val="24"/>
        </w:rPr>
        <w:t>S2-2410309</w:t>
      </w:r>
    </w:p>
    <w:p w14:paraId="0BC102BB" w14:textId="34623D81" w:rsidR="00573595" w:rsidRDefault="001455B3" w:rsidP="00573595">
      <w:pPr>
        <w:pStyle w:val="Header"/>
        <w:pBdr>
          <w:bottom w:val="single" w:sz="4" w:space="1" w:color="auto"/>
        </w:pBdr>
        <w:tabs>
          <w:tab w:val="right" w:pos="9638"/>
        </w:tabs>
        <w:ind w:right="-57"/>
        <w:rPr>
          <w:rFonts w:eastAsia="Arial Unicode MS" w:cs="Arial"/>
          <w:bCs/>
          <w:sz w:val="24"/>
        </w:rPr>
      </w:pPr>
      <w:r>
        <w:rPr>
          <w:rFonts w:eastAsiaTheme="minorEastAsia" w:cs="Arial"/>
          <w:sz w:val="24"/>
          <w:lang w:eastAsia="zh-CN"/>
        </w:rPr>
        <w:t>Oct</w:t>
      </w:r>
      <w:r w:rsidR="00752A94">
        <w:rPr>
          <w:rFonts w:eastAsiaTheme="minorEastAsia" w:cs="Arial"/>
          <w:sz w:val="24"/>
          <w:lang w:eastAsia="zh-CN"/>
        </w:rPr>
        <w:t>ober</w:t>
      </w:r>
      <w:r w:rsidR="0098541A" w:rsidRPr="00423EFD">
        <w:rPr>
          <w:rFonts w:eastAsiaTheme="minorEastAsia" w:cs="Arial"/>
          <w:sz w:val="24"/>
          <w:lang w:eastAsia="zh-CN"/>
        </w:rPr>
        <w:t xml:space="preserve"> </w:t>
      </w:r>
      <w:r w:rsidR="0098541A">
        <w:rPr>
          <w:rFonts w:eastAsiaTheme="minorEastAsia" w:cs="Arial"/>
          <w:sz w:val="24"/>
          <w:lang w:eastAsia="zh-CN"/>
        </w:rPr>
        <w:t>1</w:t>
      </w:r>
      <w:r w:rsidR="00753AE1">
        <w:rPr>
          <w:rFonts w:eastAsiaTheme="minorEastAsia" w:cs="Arial"/>
          <w:sz w:val="24"/>
          <w:lang w:eastAsia="zh-CN"/>
        </w:rPr>
        <w:t>4</w:t>
      </w:r>
      <w:r w:rsidR="0098541A" w:rsidRPr="00423EFD">
        <w:rPr>
          <w:rFonts w:eastAsiaTheme="minorEastAsia" w:cs="Arial"/>
          <w:sz w:val="24"/>
          <w:lang w:eastAsia="zh-CN"/>
        </w:rPr>
        <w:t xml:space="preserve"> - </w:t>
      </w:r>
      <w:r w:rsidR="0098541A">
        <w:rPr>
          <w:rFonts w:eastAsiaTheme="minorEastAsia" w:cs="Arial"/>
          <w:sz w:val="24"/>
          <w:lang w:eastAsia="zh-CN"/>
        </w:rPr>
        <w:t>1</w:t>
      </w:r>
      <w:r w:rsidR="00753AE1">
        <w:rPr>
          <w:rFonts w:eastAsiaTheme="minorEastAsia" w:cs="Arial"/>
          <w:sz w:val="24"/>
          <w:lang w:eastAsia="zh-CN"/>
        </w:rPr>
        <w:t>8</w:t>
      </w:r>
      <w:r w:rsidR="0098541A" w:rsidRPr="00423EFD">
        <w:rPr>
          <w:rFonts w:eastAsiaTheme="minorEastAsia" w:cs="Arial"/>
          <w:sz w:val="24"/>
          <w:lang w:eastAsia="zh-CN"/>
        </w:rPr>
        <w:t>, 202</w:t>
      </w:r>
      <w:r>
        <w:rPr>
          <w:rFonts w:eastAsiaTheme="minorEastAsia" w:cs="Arial"/>
          <w:sz w:val="24"/>
          <w:lang w:eastAsia="zh-CN"/>
        </w:rPr>
        <w:t>4</w:t>
      </w:r>
      <w:r w:rsidR="0098541A" w:rsidRPr="00423EFD">
        <w:rPr>
          <w:rFonts w:eastAsiaTheme="minorEastAsia" w:cs="Arial"/>
          <w:sz w:val="24"/>
          <w:lang w:eastAsia="zh-CN"/>
        </w:rPr>
        <w:t xml:space="preserve">, </w:t>
      </w:r>
      <w:r>
        <w:rPr>
          <w:rFonts w:eastAsiaTheme="minorEastAsia" w:cs="Arial"/>
          <w:sz w:val="24"/>
          <w:lang w:eastAsia="zh-CN"/>
        </w:rPr>
        <w:t>Hyderabad</w:t>
      </w:r>
      <w:r w:rsidR="0098541A" w:rsidRPr="00423EFD">
        <w:rPr>
          <w:rFonts w:eastAsiaTheme="minorEastAsia" w:cs="Arial"/>
          <w:sz w:val="24"/>
          <w:lang w:eastAsia="zh-CN"/>
        </w:rPr>
        <w:t xml:space="preserve">, </w:t>
      </w:r>
      <w:r>
        <w:rPr>
          <w:rFonts w:eastAsiaTheme="minorEastAsia" w:cs="Arial"/>
          <w:sz w:val="24"/>
          <w:lang w:eastAsia="zh-CN"/>
        </w:rPr>
        <w:t>Inda</w:t>
      </w:r>
      <w:r w:rsidR="00573595">
        <w:rPr>
          <w:rFonts w:eastAsia="Arial Unicode MS" w:cs="Arial"/>
          <w:bCs/>
        </w:rPr>
        <w:tab/>
        <w:t>(was S2-230xxxx)</w:t>
      </w:r>
    </w:p>
    <w:p w14:paraId="3FF3C928" w14:textId="77777777" w:rsidR="00602CFF" w:rsidRDefault="00602CFF" w:rsidP="00602CFF">
      <w:pPr>
        <w:rPr>
          <w:rFonts w:ascii="Arial" w:hAnsi="Arial" w:cs="Arial"/>
        </w:rPr>
      </w:pPr>
    </w:p>
    <w:p w14:paraId="0678D595" w14:textId="25C8D409"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98541A">
        <w:rPr>
          <w:rFonts w:ascii="Arial" w:hAnsi="Arial" w:cs="Arial"/>
          <w:b/>
        </w:rPr>
        <w:t>Nokia</w:t>
      </w:r>
    </w:p>
    <w:p w14:paraId="64A664A2" w14:textId="35BAA7E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52AAA">
        <w:rPr>
          <w:rFonts w:ascii="Arial" w:hAnsi="Arial" w:cs="Arial"/>
          <w:b/>
        </w:rPr>
        <w:t xml:space="preserve">Discussion paper </w:t>
      </w:r>
      <w:r w:rsidR="000B40B8">
        <w:rPr>
          <w:rFonts w:ascii="Arial" w:hAnsi="Arial" w:cs="Arial"/>
          <w:b/>
        </w:rPr>
        <w:t>UE capabilities for ATSSS with introduction of MPQUIC-E and MPQUIC-IP</w:t>
      </w:r>
    </w:p>
    <w:p w14:paraId="5E6F7AD5" w14:textId="5071B390"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943F04">
        <w:rPr>
          <w:rFonts w:ascii="Arial" w:hAnsi="Arial" w:cs="Arial"/>
          <w:b/>
        </w:rPr>
        <w:t xml:space="preserve"> and Agreement</w:t>
      </w:r>
    </w:p>
    <w:p w14:paraId="75C8315D" w14:textId="28E17A3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B40B8">
        <w:rPr>
          <w:rFonts w:ascii="Arial" w:hAnsi="Arial" w:cs="Arial"/>
          <w:b/>
        </w:rPr>
        <w:t>1</w:t>
      </w:r>
      <w:r w:rsidR="005A07AF" w:rsidRPr="005A07AF">
        <w:rPr>
          <w:rFonts w:ascii="Arial" w:hAnsi="Arial" w:cs="Arial"/>
          <w:b/>
        </w:rPr>
        <w:t>9.</w:t>
      </w:r>
      <w:r w:rsidR="000B40B8">
        <w:rPr>
          <w:rFonts w:ascii="Arial" w:hAnsi="Arial" w:cs="Arial"/>
          <w:b/>
        </w:rPr>
        <w:t>13</w:t>
      </w:r>
      <w:r w:rsidR="005A07AF" w:rsidRPr="005A07AF">
        <w:rPr>
          <w:rFonts w:ascii="Arial" w:hAnsi="Arial" w:cs="Arial"/>
          <w:b/>
        </w:rPr>
        <w:t>.2</w:t>
      </w:r>
    </w:p>
    <w:p w14:paraId="1C1AC3E2" w14:textId="73F07FA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0B40B8">
        <w:rPr>
          <w:rFonts w:ascii="Arial" w:hAnsi="Arial" w:cs="Arial"/>
          <w:b/>
        </w:rPr>
        <w:t>MASSS</w:t>
      </w:r>
      <w:r w:rsidR="00DE1DE7">
        <w:rPr>
          <w:rFonts w:ascii="Arial" w:hAnsi="Arial" w:cs="Arial"/>
          <w:b/>
        </w:rPr>
        <w:t xml:space="preserve"> / Rel-1</w:t>
      </w:r>
      <w:r w:rsidR="000B40B8">
        <w:rPr>
          <w:rFonts w:ascii="Arial" w:hAnsi="Arial" w:cs="Arial"/>
          <w:b/>
        </w:rPr>
        <w:t>9</w:t>
      </w:r>
    </w:p>
    <w:p w14:paraId="49D97BC2" w14:textId="52248D19" w:rsidR="00602CFF" w:rsidRDefault="00602CFF" w:rsidP="00602CFF">
      <w:pPr>
        <w:rPr>
          <w:rFonts w:ascii="Arial" w:hAnsi="Arial" w:cs="Arial"/>
          <w:i/>
        </w:rPr>
      </w:pPr>
      <w:r>
        <w:rPr>
          <w:rFonts w:ascii="Arial" w:hAnsi="Arial" w:cs="Arial"/>
          <w:i/>
        </w:rPr>
        <w:t>Abstract of the contribution:</w:t>
      </w:r>
      <w:r w:rsidR="00763A54">
        <w:rPr>
          <w:rFonts w:ascii="Arial" w:hAnsi="Arial" w:cs="Arial"/>
          <w:i/>
        </w:rPr>
        <w:t xml:space="preserve"> </w:t>
      </w:r>
      <w:r w:rsidR="00763A54" w:rsidRPr="0024061C">
        <w:rPr>
          <w:rFonts w:ascii="Arial" w:hAnsi="Arial" w:cs="Arial"/>
          <w:i/>
        </w:rPr>
        <w:t xml:space="preserve">This paper </w:t>
      </w:r>
      <w:r w:rsidR="00675FE4">
        <w:rPr>
          <w:rFonts w:ascii="Arial" w:hAnsi="Arial" w:cs="Arial"/>
          <w:i/>
        </w:rPr>
        <w:t xml:space="preserve">discusses </w:t>
      </w:r>
      <w:r w:rsidR="007669DE">
        <w:rPr>
          <w:rFonts w:ascii="Arial" w:hAnsi="Arial" w:cs="Arial"/>
          <w:i/>
        </w:rPr>
        <w:t xml:space="preserve">how to maintain backward compatibility while introducing new MPQUIC based steering </w:t>
      </w:r>
      <w:r w:rsidR="00133DC2">
        <w:rPr>
          <w:rFonts w:ascii="Arial" w:hAnsi="Arial" w:cs="Arial"/>
          <w:i/>
        </w:rPr>
        <w:t>functionalities</w:t>
      </w:r>
    </w:p>
    <w:p w14:paraId="376DA655" w14:textId="77777777" w:rsidR="00DA0DF9" w:rsidRPr="00305BD8" w:rsidRDefault="00DA0DF9" w:rsidP="005228BA">
      <w:pPr>
        <w:pStyle w:val="CRCoverPage"/>
        <w:pBdr>
          <w:bottom w:val="single" w:sz="12" w:space="1" w:color="auto"/>
        </w:pBdr>
        <w:outlineLvl w:val="0"/>
        <w:rPr>
          <w:rFonts w:cs="Arial"/>
          <w:b/>
          <w:noProof/>
          <w:lang w:eastAsia="ko-KR"/>
        </w:rPr>
      </w:pPr>
    </w:p>
    <w:p w14:paraId="0492D117" w14:textId="6478767D" w:rsidR="00F52DED" w:rsidRPr="003153BA" w:rsidRDefault="003153BA" w:rsidP="003153BA">
      <w:pPr>
        <w:pStyle w:val="Heading1"/>
      </w:pPr>
      <w:r w:rsidRPr="003153BA">
        <w:t>1.</w:t>
      </w:r>
      <w:r w:rsidRPr="003153BA">
        <w:tab/>
      </w:r>
      <w:r w:rsidR="00F2700C" w:rsidRPr="003153BA">
        <w:t>Discussion</w:t>
      </w:r>
    </w:p>
    <w:p w14:paraId="429268E6" w14:textId="71BA5914" w:rsidR="00507B3E" w:rsidRDefault="00507B3E" w:rsidP="00507B3E">
      <w:pPr>
        <w:pStyle w:val="Heading2"/>
        <w:rPr>
          <w:lang w:eastAsia="ko-KR"/>
        </w:rPr>
      </w:pPr>
      <w:r>
        <w:rPr>
          <w:lang w:eastAsia="ko-KR"/>
        </w:rPr>
        <w:t>1.1</w:t>
      </w:r>
      <w:r>
        <w:rPr>
          <w:lang w:eastAsia="ko-KR"/>
        </w:rPr>
        <w:tab/>
      </w:r>
      <w:r w:rsidR="00AA7295">
        <w:rPr>
          <w:lang w:eastAsia="ko-KR"/>
        </w:rPr>
        <w:t>MA PDU Session of type Ethernet</w:t>
      </w:r>
    </w:p>
    <w:p w14:paraId="7F889410" w14:textId="1A826C3D" w:rsidR="00AA7295" w:rsidRDefault="00AA7295" w:rsidP="00595A42">
      <w:pPr>
        <w:rPr>
          <w:noProof/>
        </w:rPr>
      </w:pPr>
      <w:r>
        <w:rPr>
          <w:noProof/>
        </w:rPr>
        <w:t>ATSSS-LL is currently specified as mandatory funtionalitiy in the UE for MA PDU Session of type Ethernet</w:t>
      </w:r>
    </w:p>
    <w:p w14:paraId="409927C5" w14:textId="77777777" w:rsidR="00AA7295" w:rsidRDefault="00AA7295" w:rsidP="00595A42">
      <w:pPr>
        <w:rPr>
          <w:noProof/>
        </w:rPr>
      </w:pPr>
      <w:r>
        <w:rPr>
          <w:noProof/>
        </w:rPr>
        <w:t>Clause 4.2.10 of TS 23.501 states as below:</w:t>
      </w:r>
    </w:p>
    <w:p w14:paraId="61711FBC" w14:textId="6B6D86E3" w:rsidR="00AA7295" w:rsidRDefault="00AA7295" w:rsidP="00AA7295">
      <w:pPr>
        <w:ind w:firstLine="284"/>
        <w:rPr>
          <w:noProof/>
        </w:rPr>
      </w:pPr>
      <w:r>
        <w:rPr>
          <w:noProof/>
        </w:rPr>
        <w:t>"</w:t>
      </w:r>
      <w:r w:rsidRPr="00AA7295">
        <w:rPr>
          <w:i/>
          <w:iCs/>
        </w:rPr>
        <w:t xml:space="preserve">The ATSSS-LL functionality is </w:t>
      </w:r>
      <w:r w:rsidRPr="00FC5BB5">
        <w:rPr>
          <w:i/>
          <w:iCs/>
        </w:rPr>
        <w:t>mandatory in the UE for</w:t>
      </w:r>
      <w:r w:rsidRPr="00AA7295">
        <w:rPr>
          <w:i/>
          <w:iCs/>
        </w:rPr>
        <w:t xml:space="preserve"> MA PDU Session of type Ethernet</w:t>
      </w:r>
      <w:r w:rsidRPr="00AA7295">
        <w:rPr>
          <w:i/>
          <w:iCs/>
          <w:noProof/>
        </w:rPr>
        <w:t>.</w:t>
      </w:r>
      <w:r>
        <w:rPr>
          <w:noProof/>
        </w:rPr>
        <w:t>"</w:t>
      </w:r>
    </w:p>
    <w:p w14:paraId="5A7810E9" w14:textId="3CBBB48A" w:rsidR="00AA7295" w:rsidRDefault="00AA7295" w:rsidP="00595A42">
      <w:pPr>
        <w:rPr>
          <w:noProof/>
        </w:rPr>
      </w:pPr>
      <w:r>
        <w:rPr>
          <w:noProof/>
        </w:rPr>
        <w:t>Clause 6.1.4.1.2 of TS 24.193 states as below:</w:t>
      </w:r>
    </w:p>
    <w:p w14:paraId="24FCCF9E" w14:textId="2438E506" w:rsidR="00AA7295" w:rsidRPr="00AA7295" w:rsidRDefault="00AA7295" w:rsidP="00AA7295">
      <w:pPr>
        <w:ind w:left="284"/>
        <w:rPr>
          <w:i/>
          <w:iCs/>
          <w:lang w:eastAsia="zh-CN"/>
        </w:rPr>
      </w:pPr>
      <w:r>
        <w:rPr>
          <w:noProof/>
        </w:rPr>
        <w:t>"</w:t>
      </w:r>
      <w:r w:rsidRPr="00AA7295">
        <w:rPr>
          <w:i/>
          <w:iCs/>
          <w:lang w:eastAsia="zh-CN"/>
        </w:rPr>
        <w:t>In an ATSSS capable UE, the following ATSSS-LL requirements apply:</w:t>
      </w:r>
    </w:p>
    <w:p w14:paraId="7DA078CB" w14:textId="7EDC862A" w:rsidR="00AA7295" w:rsidRDefault="00AA7295" w:rsidP="00FC5BB5">
      <w:pPr>
        <w:pStyle w:val="B1"/>
        <w:ind w:left="852"/>
        <w:rPr>
          <w:noProof/>
        </w:rPr>
      </w:pPr>
      <w:r w:rsidRPr="00AA7295">
        <w:rPr>
          <w:i/>
          <w:iCs/>
        </w:rPr>
        <w:t>a)</w:t>
      </w:r>
      <w:r w:rsidRPr="00AA7295">
        <w:rPr>
          <w:i/>
          <w:iCs/>
        </w:rPr>
        <w:tab/>
        <w:t>for an MA PDU session of Ethernet PDU session type</w:t>
      </w:r>
      <w:r w:rsidRPr="00AA7295">
        <w:rPr>
          <w:i/>
          <w:iCs/>
          <w:lang w:eastAsia="zh-CN"/>
        </w:rPr>
        <w:t>, the ATSSS-LL functionality</w:t>
      </w:r>
      <w:r w:rsidRPr="00AA7295">
        <w:rPr>
          <w:i/>
          <w:iCs/>
        </w:rPr>
        <w:t xml:space="preserve"> with any steering mode</w:t>
      </w:r>
      <w:r w:rsidRPr="00AA7295">
        <w:rPr>
          <w:i/>
          <w:iCs/>
          <w:lang w:eastAsia="zh-CN"/>
        </w:rPr>
        <w:t xml:space="preserve"> </w:t>
      </w:r>
      <w:r w:rsidRPr="00AA7295">
        <w:rPr>
          <w:rFonts w:eastAsia="Times New Roman"/>
          <w:i/>
          <w:iCs/>
        </w:rPr>
        <w:t>(</w:t>
      </w:r>
      <w:r w:rsidRPr="00AA7295">
        <w:rPr>
          <w:rFonts w:eastAsiaTheme="minorEastAsia"/>
          <w:i/>
          <w:iCs/>
        </w:rPr>
        <w:t xml:space="preserve">i.e., </w:t>
      </w:r>
      <w:r w:rsidRPr="00AA7295">
        <w:rPr>
          <w:rFonts w:eastAsiaTheme="minorEastAsia" w:hint="eastAsia"/>
          <w:i/>
          <w:iCs/>
        </w:rPr>
        <w:t xml:space="preserve">any </w:t>
      </w:r>
      <w:r w:rsidRPr="00AA7295">
        <w:rPr>
          <w:rFonts w:eastAsiaTheme="minorEastAsia"/>
          <w:i/>
          <w:iCs/>
        </w:rPr>
        <w:t>s</w:t>
      </w:r>
      <w:r w:rsidRPr="00AA7295">
        <w:rPr>
          <w:rFonts w:eastAsiaTheme="minorEastAsia" w:hint="eastAsia"/>
          <w:i/>
          <w:iCs/>
        </w:rPr>
        <w:t xml:space="preserve">teering </w:t>
      </w:r>
      <w:r w:rsidRPr="00AA7295">
        <w:rPr>
          <w:rFonts w:eastAsiaTheme="minorEastAsia"/>
          <w:i/>
          <w:iCs/>
        </w:rPr>
        <w:t>m</w:t>
      </w:r>
      <w:r w:rsidRPr="00AA7295">
        <w:rPr>
          <w:rFonts w:eastAsiaTheme="minorEastAsia" w:hint="eastAsia"/>
          <w:i/>
          <w:iCs/>
        </w:rPr>
        <w:t>ode allowed for ATSSS</w:t>
      </w:r>
      <w:r w:rsidRPr="00AA7295">
        <w:rPr>
          <w:rFonts w:eastAsiaTheme="minorEastAsia"/>
          <w:i/>
          <w:iCs/>
        </w:rPr>
        <w:t>-LL</w:t>
      </w:r>
      <w:r w:rsidRPr="00AA7295">
        <w:rPr>
          <w:rFonts w:eastAsia="Times New Roman"/>
          <w:i/>
          <w:iCs/>
        </w:rPr>
        <w:t xml:space="preserve"> functionality</w:t>
      </w:r>
      <w:r w:rsidRPr="00AA7295">
        <w:rPr>
          <w:i/>
          <w:iCs/>
        </w:rPr>
        <w:t xml:space="preserve">) </w:t>
      </w:r>
      <w:r w:rsidRPr="00AA7295">
        <w:rPr>
          <w:i/>
          <w:iCs/>
          <w:lang w:eastAsia="zh-CN"/>
        </w:rPr>
        <w:t>is mandatory; and</w:t>
      </w:r>
      <w:r>
        <w:rPr>
          <w:noProof/>
        </w:rPr>
        <w:t>"</w:t>
      </w:r>
    </w:p>
    <w:p w14:paraId="2EEB279E" w14:textId="31850E6C" w:rsidR="00AA7295" w:rsidRDefault="00FC5BB5" w:rsidP="00595A42">
      <w:pPr>
        <w:rPr>
          <w:noProof/>
        </w:rPr>
      </w:pPr>
      <w:r>
        <w:rPr>
          <w:noProof/>
        </w:rPr>
        <w:t>Making a mandory feature as optional in Rel-19 will break backward compatibility. Following issues may occur with the backward incompatible change:</w:t>
      </w:r>
    </w:p>
    <w:p w14:paraId="5138FF29" w14:textId="311E0CCD" w:rsidR="00FC5BB5" w:rsidRDefault="00FC5BB5" w:rsidP="00FC5BB5">
      <w:pPr>
        <w:pStyle w:val="B1"/>
        <w:numPr>
          <w:ilvl w:val="0"/>
          <w:numId w:val="10"/>
        </w:numPr>
        <w:rPr>
          <w:noProof/>
        </w:rPr>
      </w:pPr>
      <w:r>
        <w:rPr>
          <w:noProof/>
        </w:rPr>
        <w:t>If the network is at Rel-19 and only supports MPQUIC-E for Ethernet MA PDU Sessions, then any Rel-18 based UE cannot access MA PDU Session of type Ethernet. So, to provide services to a Rel-18 UE, the network shall always support ATSSS-LL for MA PDU Session of type Ethernet.</w:t>
      </w:r>
    </w:p>
    <w:p w14:paraId="5A2CE912" w14:textId="49D88FE4" w:rsidR="00FC5BB5" w:rsidRDefault="00FC5BB5" w:rsidP="00FC5BB5">
      <w:pPr>
        <w:pStyle w:val="B1"/>
        <w:numPr>
          <w:ilvl w:val="0"/>
          <w:numId w:val="10"/>
        </w:numPr>
        <w:rPr>
          <w:noProof/>
        </w:rPr>
      </w:pPr>
      <w:r>
        <w:rPr>
          <w:noProof/>
        </w:rPr>
        <w:t>If a Rel-19 based UE only supports MPQUIC-E, then it cannot access MA PDU Session in a network that is still running on Rel-18. So, a Rel-19 UE shall always support ATSSS-LL in order to use MA PDU Session of type Ethernet in a network running on Rel-18.</w:t>
      </w:r>
    </w:p>
    <w:p w14:paraId="45072CF9" w14:textId="2EEA6DC8" w:rsidR="00FC5BB5" w:rsidRDefault="00FC5BB5" w:rsidP="00595A42">
      <w:pPr>
        <w:rPr>
          <w:noProof/>
        </w:rPr>
      </w:pPr>
      <w:r>
        <w:rPr>
          <w:noProof/>
        </w:rPr>
        <w:t>Based on the above observation, it can be concluded that ATSSS-LL shall remain as mandatory functionality for both UE and the network to support MA PDU Session of type Ethernet.</w:t>
      </w:r>
      <w:r w:rsidR="007D43D5">
        <w:rPr>
          <w:noProof/>
        </w:rPr>
        <w:t xml:space="preserve"> Which means when the UE provides ATSSS capabilities, for an Ethernet PDU Session only 2 combination of steering functionalities possible:</w:t>
      </w:r>
    </w:p>
    <w:p w14:paraId="0F600474" w14:textId="6C5EFC47" w:rsidR="007D43D5" w:rsidRDefault="007D43D5" w:rsidP="007D43D5">
      <w:pPr>
        <w:pStyle w:val="B1"/>
        <w:rPr>
          <w:noProof/>
        </w:rPr>
      </w:pPr>
      <w:r>
        <w:rPr>
          <w:noProof/>
        </w:rPr>
        <w:t>i)</w:t>
      </w:r>
      <w:r>
        <w:rPr>
          <w:noProof/>
        </w:rPr>
        <w:tab/>
        <w:t>The UE supports only ATSSS-LL (with any steering mode) or</w:t>
      </w:r>
    </w:p>
    <w:p w14:paraId="73B8DC8A" w14:textId="33E4EA68" w:rsidR="007D43D5" w:rsidRDefault="007D43D5" w:rsidP="007D43D5">
      <w:pPr>
        <w:pStyle w:val="B1"/>
        <w:rPr>
          <w:noProof/>
        </w:rPr>
      </w:pPr>
      <w:r>
        <w:rPr>
          <w:noProof/>
        </w:rPr>
        <w:t>ii)</w:t>
      </w:r>
      <w:r>
        <w:rPr>
          <w:noProof/>
        </w:rPr>
        <w:tab/>
        <w:t>The UE supports ATSSS-LL (with any steering mode) and MPQUIC-E (with any steering mode)</w:t>
      </w:r>
    </w:p>
    <w:p w14:paraId="371822FD" w14:textId="27C6C446" w:rsidR="00FC5BB5" w:rsidRDefault="002E14AA" w:rsidP="00595A42">
      <w:pPr>
        <w:rPr>
          <w:b/>
          <w:bCs/>
          <w:noProof/>
        </w:rPr>
      </w:pPr>
      <w:r>
        <w:rPr>
          <w:b/>
          <w:bCs/>
          <w:noProof/>
        </w:rPr>
        <w:t>P</w:t>
      </w:r>
      <w:r w:rsidR="00FC5BB5" w:rsidRPr="007D43D5">
        <w:rPr>
          <w:b/>
          <w:bCs/>
          <w:noProof/>
        </w:rPr>
        <w:t>roposal: Keep ATSSS-LL as mandatory functionality and add MPQUIC-E as an additional optional ATSSS functionality for MA PDU Session of type Ethernet.</w:t>
      </w:r>
    </w:p>
    <w:p w14:paraId="453FF5B8" w14:textId="77777777" w:rsidR="007D43D5" w:rsidRPr="007D43D5" w:rsidRDefault="007D43D5" w:rsidP="00595A42">
      <w:pPr>
        <w:rPr>
          <w:b/>
          <w:bCs/>
          <w:noProof/>
        </w:rPr>
      </w:pPr>
    </w:p>
    <w:p w14:paraId="33163780" w14:textId="3BE097A1" w:rsidR="007D43D5" w:rsidRDefault="007D43D5" w:rsidP="007D43D5">
      <w:pPr>
        <w:pStyle w:val="Heading2"/>
        <w:rPr>
          <w:lang w:eastAsia="ko-KR"/>
        </w:rPr>
      </w:pPr>
      <w:r>
        <w:rPr>
          <w:lang w:eastAsia="ko-KR"/>
        </w:rPr>
        <w:t>1.2</w:t>
      </w:r>
      <w:r>
        <w:rPr>
          <w:lang w:eastAsia="ko-KR"/>
        </w:rPr>
        <w:tab/>
        <w:t>MA PDU Session of type IP</w:t>
      </w:r>
    </w:p>
    <w:p w14:paraId="1AC2BECA" w14:textId="1184AAE0" w:rsidR="00AA7295" w:rsidRDefault="007D43D5" w:rsidP="00595A42">
      <w:pPr>
        <w:rPr>
          <w:noProof/>
        </w:rPr>
      </w:pPr>
      <w:r>
        <w:rPr>
          <w:noProof/>
        </w:rPr>
        <w:t xml:space="preserve">For MAP PDU Session of type IP, the situation is a bit more complicated. Since MPTCP and MPQUIC-UDP cannot be used to steer, switch, split all type of IP traffic (e.g. non TCP or non UDP traffic), it was agreed that the MPTCP </w:t>
      </w:r>
      <w:r>
        <w:rPr>
          <w:noProof/>
        </w:rPr>
        <w:lastRenderedPageBreak/>
        <w:t xml:space="preserve">functionality is always implemented bundled with ATSSS-LL in the UE; i.e. a UE that support MPTCP or MPQUIC-UDP shall also support at the minimum ATSSS-LL in Active-Stanby mode. This is also clear from the encoding of the ATSSS capability information in stage 3 specification. </w:t>
      </w:r>
      <w:r w:rsidR="00AA7295">
        <w:rPr>
          <w:noProof/>
        </w:rPr>
        <w:t>As per TS 23.193, the UE ATSSS capability information is encoded as below:</w:t>
      </w:r>
    </w:p>
    <w:p w14:paraId="341BF085" w14:textId="3ADC2CFA" w:rsidR="00AA7295" w:rsidRPr="00AA7295" w:rsidRDefault="00AA7295" w:rsidP="00595A42">
      <w:pPr>
        <w:rPr>
          <w:b/>
          <w:bCs/>
          <w:noProof/>
        </w:rPr>
      </w:pPr>
      <w:r>
        <w:t>====================================================================================</w:t>
      </w:r>
    </w:p>
    <w:p w14:paraId="412D9E7A" w14:textId="77777777" w:rsidR="00AA7295" w:rsidRPr="00F5194D" w:rsidRDefault="00AA7295" w:rsidP="00F5194D">
      <w:pPr>
        <w:rPr>
          <w:sz w:val="24"/>
          <w:szCs w:val="24"/>
        </w:rPr>
      </w:pPr>
      <w:bookmarkStart w:id="0" w:name="_Toc20130888"/>
      <w:bookmarkStart w:id="1" w:name="_Toc42897425"/>
      <w:bookmarkStart w:id="2" w:name="_Toc43398940"/>
      <w:bookmarkStart w:id="3" w:name="_Toc51772019"/>
      <w:bookmarkStart w:id="4" w:name="_Toc171584547"/>
      <w:r w:rsidRPr="00F5194D">
        <w:rPr>
          <w:sz w:val="24"/>
          <w:szCs w:val="24"/>
        </w:rPr>
        <w:t>6.1.6.2</w:t>
      </w:r>
      <w:r w:rsidRPr="00F5194D">
        <w:rPr>
          <w:sz w:val="24"/>
          <w:szCs w:val="24"/>
        </w:rPr>
        <w:tab/>
      </w:r>
      <w:bookmarkEnd w:id="0"/>
      <w:r w:rsidRPr="00F5194D">
        <w:rPr>
          <w:sz w:val="24"/>
          <w:szCs w:val="24"/>
        </w:rPr>
        <w:t>ATSSS request PCO parameter</w:t>
      </w:r>
      <w:bookmarkEnd w:id="1"/>
      <w:bookmarkEnd w:id="2"/>
      <w:bookmarkEnd w:id="3"/>
      <w:bookmarkEnd w:id="4"/>
    </w:p>
    <w:p w14:paraId="0E259533" w14:textId="77777777" w:rsidR="00AA7295" w:rsidRPr="007D43D5" w:rsidRDefault="00AA7295" w:rsidP="007D43D5">
      <w:pPr>
        <w:ind w:left="284"/>
        <w:rPr>
          <w:i/>
          <w:iCs/>
          <w:sz w:val="18"/>
          <w:szCs w:val="18"/>
        </w:rPr>
      </w:pPr>
      <w:r w:rsidRPr="007D43D5">
        <w:rPr>
          <w:i/>
          <w:iCs/>
          <w:sz w:val="18"/>
          <w:szCs w:val="18"/>
        </w:rPr>
        <w:t>The purpose of the ATSSS request PCO parameter is to provide UE parameters for MA PDU session management.</w:t>
      </w:r>
    </w:p>
    <w:p w14:paraId="52D98810" w14:textId="77777777" w:rsidR="00AA7295" w:rsidRPr="007D43D5" w:rsidRDefault="00AA7295" w:rsidP="007D43D5">
      <w:pPr>
        <w:ind w:left="284"/>
        <w:rPr>
          <w:i/>
          <w:iCs/>
          <w:sz w:val="18"/>
          <w:szCs w:val="18"/>
        </w:rPr>
      </w:pPr>
      <w:r w:rsidRPr="007D43D5">
        <w:rPr>
          <w:i/>
          <w:iCs/>
          <w:sz w:val="18"/>
          <w:szCs w:val="18"/>
        </w:rPr>
        <w:t>The ATSSS request PCO parameter container contents are coded as shown in figure 6.1.6.2-1 and table 6.1.6.2-1.</w:t>
      </w:r>
    </w:p>
    <w:p w14:paraId="7E45B30A" w14:textId="77777777" w:rsidR="00AA7295" w:rsidRPr="007D43D5" w:rsidRDefault="00AA7295" w:rsidP="007D43D5">
      <w:pPr>
        <w:ind w:left="284"/>
        <w:rPr>
          <w:i/>
          <w:iCs/>
          <w:sz w:val="18"/>
          <w:szCs w:val="18"/>
        </w:rPr>
      </w:pPr>
      <w:bookmarkStart w:id="5" w:name="MCCQCTEMPBM_00000030"/>
      <w:r w:rsidRPr="007D43D5">
        <w:rPr>
          <w:i/>
          <w:iCs/>
          <w:sz w:val="18"/>
          <w:szCs w:val="18"/>
        </w:rPr>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AA7295" w:rsidRPr="007D43D5" w14:paraId="28B737DD" w14:textId="77777777" w:rsidTr="007D43D5">
        <w:trPr>
          <w:cantSplit/>
          <w:jc w:val="center"/>
        </w:trPr>
        <w:tc>
          <w:tcPr>
            <w:tcW w:w="709" w:type="dxa"/>
            <w:tcBorders>
              <w:bottom w:val="single" w:sz="6" w:space="0" w:color="auto"/>
            </w:tcBorders>
          </w:tcPr>
          <w:bookmarkEnd w:id="5"/>
          <w:p w14:paraId="52F26FAE" w14:textId="77777777" w:rsidR="00AA7295" w:rsidRPr="007D43D5" w:rsidRDefault="00AA7295" w:rsidP="00E47A41">
            <w:pPr>
              <w:pStyle w:val="TAC"/>
              <w:rPr>
                <w:i/>
                <w:iCs/>
                <w:sz w:val="16"/>
                <w:szCs w:val="18"/>
                <w:lang w:val="en-US" w:eastAsia="ja-JP"/>
              </w:rPr>
            </w:pPr>
            <w:r w:rsidRPr="007D43D5">
              <w:rPr>
                <w:i/>
                <w:iCs/>
                <w:sz w:val="16"/>
                <w:szCs w:val="18"/>
                <w:lang w:eastAsia="ja-JP"/>
              </w:rPr>
              <w:t>8</w:t>
            </w:r>
          </w:p>
        </w:tc>
        <w:tc>
          <w:tcPr>
            <w:tcW w:w="709" w:type="dxa"/>
            <w:gridSpan w:val="2"/>
            <w:tcBorders>
              <w:bottom w:val="single" w:sz="6" w:space="0" w:color="auto"/>
            </w:tcBorders>
          </w:tcPr>
          <w:p w14:paraId="39B35987" w14:textId="77777777" w:rsidR="00AA7295" w:rsidRPr="007D43D5" w:rsidRDefault="00AA7295" w:rsidP="00E47A41">
            <w:pPr>
              <w:pStyle w:val="TAC"/>
              <w:rPr>
                <w:i/>
                <w:iCs/>
                <w:sz w:val="16"/>
                <w:szCs w:val="18"/>
                <w:lang w:eastAsia="ja-JP"/>
              </w:rPr>
            </w:pPr>
            <w:r w:rsidRPr="007D43D5">
              <w:rPr>
                <w:i/>
                <w:iCs/>
                <w:sz w:val="16"/>
                <w:szCs w:val="18"/>
                <w:lang w:eastAsia="ja-JP"/>
              </w:rPr>
              <w:t>7</w:t>
            </w:r>
          </w:p>
        </w:tc>
        <w:tc>
          <w:tcPr>
            <w:tcW w:w="709" w:type="dxa"/>
            <w:gridSpan w:val="2"/>
            <w:tcBorders>
              <w:bottom w:val="single" w:sz="6" w:space="0" w:color="auto"/>
            </w:tcBorders>
          </w:tcPr>
          <w:p w14:paraId="307E586D" w14:textId="77777777" w:rsidR="00AA7295" w:rsidRPr="007D43D5" w:rsidRDefault="00AA7295" w:rsidP="00E47A41">
            <w:pPr>
              <w:pStyle w:val="TAC"/>
              <w:rPr>
                <w:i/>
                <w:iCs/>
                <w:sz w:val="16"/>
                <w:szCs w:val="18"/>
                <w:lang w:eastAsia="ja-JP"/>
              </w:rPr>
            </w:pPr>
            <w:r w:rsidRPr="007D43D5">
              <w:rPr>
                <w:i/>
                <w:iCs/>
                <w:sz w:val="16"/>
                <w:szCs w:val="18"/>
                <w:lang w:eastAsia="ja-JP"/>
              </w:rPr>
              <w:t>6</w:t>
            </w:r>
          </w:p>
        </w:tc>
        <w:tc>
          <w:tcPr>
            <w:tcW w:w="709" w:type="dxa"/>
            <w:gridSpan w:val="2"/>
            <w:tcBorders>
              <w:bottom w:val="single" w:sz="6" w:space="0" w:color="auto"/>
            </w:tcBorders>
          </w:tcPr>
          <w:p w14:paraId="7A1312E7" w14:textId="77777777" w:rsidR="00AA7295" w:rsidRPr="007D43D5" w:rsidRDefault="00AA7295" w:rsidP="00E47A41">
            <w:pPr>
              <w:pStyle w:val="TAC"/>
              <w:rPr>
                <w:i/>
                <w:iCs/>
                <w:sz w:val="16"/>
                <w:szCs w:val="18"/>
                <w:lang w:eastAsia="ja-JP"/>
              </w:rPr>
            </w:pPr>
            <w:r w:rsidRPr="007D43D5">
              <w:rPr>
                <w:i/>
                <w:iCs/>
                <w:sz w:val="16"/>
                <w:szCs w:val="18"/>
                <w:lang w:eastAsia="ja-JP"/>
              </w:rPr>
              <w:t>5</w:t>
            </w:r>
          </w:p>
        </w:tc>
        <w:tc>
          <w:tcPr>
            <w:tcW w:w="709" w:type="dxa"/>
            <w:gridSpan w:val="2"/>
            <w:tcBorders>
              <w:bottom w:val="single" w:sz="6" w:space="0" w:color="auto"/>
            </w:tcBorders>
          </w:tcPr>
          <w:p w14:paraId="48C928CB" w14:textId="77777777" w:rsidR="00AA7295" w:rsidRPr="007D43D5" w:rsidRDefault="00AA7295" w:rsidP="00E47A41">
            <w:pPr>
              <w:pStyle w:val="TAC"/>
              <w:rPr>
                <w:i/>
                <w:iCs/>
                <w:sz w:val="16"/>
                <w:szCs w:val="18"/>
                <w:lang w:eastAsia="ja-JP"/>
              </w:rPr>
            </w:pPr>
            <w:r w:rsidRPr="007D43D5">
              <w:rPr>
                <w:i/>
                <w:iCs/>
                <w:sz w:val="16"/>
                <w:szCs w:val="18"/>
                <w:lang w:eastAsia="ja-JP"/>
              </w:rPr>
              <w:t>4</w:t>
            </w:r>
          </w:p>
        </w:tc>
        <w:tc>
          <w:tcPr>
            <w:tcW w:w="709" w:type="dxa"/>
            <w:tcBorders>
              <w:bottom w:val="single" w:sz="6" w:space="0" w:color="auto"/>
            </w:tcBorders>
          </w:tcPr>
          <w:p w14:paraId="682EDDC4" w14:textId="77777777" w:rsidR="00AA7295" w:rsidRPr="007D43D5" w:rsidRDefault="00AA7295" w:rsidP="00E47A41">
            <w:pPr>
              <w:pStyle w:val="TAC"/>
              <w:rPr>
                <w:i/>
                <w:iCs/>
                <w:sz w:val="16"/>
                <w:szCs w:val="18"/>
                <w:lang w:eastAsia="ja-JP"/>
              </w:rPr>
            </w:pPr>
            <w:r w:rsidRPr="007D43D5">
              <w:rPr>
                <w:i/>
                <w:iCs/>
                <w:sz w:val="16"/>
                <w:szCs w:val="18"/>
                <w:lang w:eastAsia="ja-JP"/>
              </w:rPr>
              <w:t>3</w:t>
            </w:r>
          </w:p>
        </w:tc>
        <w:tc>
          <w:tcPr>
            <w:tcW w:w="709" w:type="dxa"/>
            <w:tcBorders>
              <w:bottom w:val="single" w:sz="6" w:space="0" w:color="auto"/>
            </w:tcBorders>
          </w:tcPr>
          <w:p w14:paraId="68FEA93A" w14:textId="77777777" w:rsidR="00AA7295" w:rsidRPr="007D43D5" w:rsidRDefault="00AA7295" w:rsidP="00E47A41">
            <w:pPr>
              <w:pStyle w:val="TAC"/>
              <w:rPr>
                <w:i/>
                <w:iCs/>
                <w:sz w:val="16"/>
                <w:szCs w:val="18"/>
                <w:lang w:eastAsia="ja-JP"/>
              </w:rPr>
            </w:pPr>
            <w:r w:rsidRPr="007D43D5">
              <w:rPr>
                <w:i/>
                <w:iCs/>
                <w:sz w:val="16"/>
                <w:szCs w:val="18"/>
                <w:lang w:eastAsia="ja-JP"/>
              </w:rPr>
              <w:t>2</w:t>
            </w:r>
          </w:p>
        </w:tc>
        <w:tc>
          <w:tcPr>
            <w:tcW w:w="709" w:type="dxa"/>
            <w:tcBorders>
              <w:bottom w:val="single" w:sz="6" w:space="0" w:color="auto"/>
            </w:tcBorders>
          </w:tcPr>
          <w:p w14:paraId="0CAF0E09" w14:textId="77777777" w:rsidR="00AA7295" w:rsidRPr="007D43D5" w:rsidRDefault="00AA7295" w:rsidP="00E47A41">
            <w:pPr>
              <w:pStyle w:val="TAC"/>
              <w:rPr>
                <w:i/>
                <w:iCs/>
                <w:sz w:val="16"/>
                <w:szCs w:val="18"/>
                <w:lang w:eastAsia="ja-JP"/>
              </w:rPr>
            </w:pPr>
            <w:r w:rsidRPr="007D43D5">
              <w:rPr>
                <w:i/>
                <w:iCs/>
                <w:sz w:val="16"/>
                <w:szCs w:val="18"/>
                <w:lang w:eastAsia="ja-JP"/>
              </w:rPr>
              <w:t>1</w:t>
            </w:r>
          </w:p>
        </w:tc>
        <w:tc>
          <w:tcPr>
            <w:tcW w:w="1346" w:type="dxa"/>
          </w:tcPr>
          <w:p w14:paraId="32BA1B54" w14:textId="77777777" w:rsidR="00AA7295" w:rsidRPr="007D43D5" w:rsidRDefault="00AA7295" w:rsidP="00E47A41">
            <w:pPr>
              <w:pStyle w:val="TAC"/>
              <w:rPr>
                <w:i/>
                <w:iCs/>
                <w:sz w:val="16"/>
                <w:szCs w:val="18"/>
                <w:lang w:eastAsia="ja-JP"/>
              </w:rPr>
            </w:pPr>
          </w:p>
        </w:tc>
      </w:tr>
      <w:tr w:rsidR="00AA7295" w:rsidRPr="007D43D5" w14:paraId="0B8308EF" w14:textId="77777777" w:rsidTr="007D43D5">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17E6E4AA" w14:textId="77777777" w:rsidR="00AA7295" w:rsidRPr="007D43D5" w:rsidRDefault="00AA7295" w:rsidP="00E47A41">
            <w:pPr>
              <w:pStyle w:val="TAC"/>
              <w:rPr>
                <w:i/>
                <w:iCs/>
                <w:sz w:val="16"/>
                <w:szCs w:val="18"/>
              </w:rPr>
            </w:pPr>
            <w:r w:rsidRPr="007D43D5">
              <w:rPr>
                <w:i/>
                <w:iCs/>
                <w:sz w:val="16"/>
                <w:szCs w:val="18"/>
              </w:rPr>
              <w:t>0</w:t>
            </w:r>
          </w:p>
          <w:p w14:paraId="0FDF1D43" w14:textId="77777777" w:rsidR="00AA7295" w:rsidRPr="007D43D5" w:rsidRDefault="00AA7295" w:rsidP="00E47A41">
            <w:pPr>
              <w:pStyle w:val="TAC"/>
              <w:rPr>
                <w:i/>
                <w:iCs/>
                <w:sz w:val="16"/>
                <w:szCs w:val="18"/>
              </w:rPr>
            </w:pPr>
            <w:r w:rsidRPr="007D43D5">
              <w:rPr>
                <w:i/>
                <w:iCs/>
                <w:sz w:val="16"/>
                <w:szCs w:val="18"/>
              </w:rPr>
              <w:t>Spare</w:t>
            </w:r>
          </w:p>
        </w:tc>
        <w:tc>
          <w:tcPr>
            <w:tcW w:w="730" w:type="dxa"/>
            <w:gridSpan w:val="2"/>
            <w:tcBorders>
              <w:top w:val="single" w:sz="6" w:space="0" w:color="auto"/>
              <w:left w:val="single" w:sz="6" w:space="0" w:color="auto"/>
              <w:bottom w:val="single" w:sz="6" w:space="0" w:color="auto"/>
              <w:right w:val="single" w:sz="6" w:space="0" w:color="auto"/>
            </w:tcBorders>
          </w:tcPr>
          <w:p w14:paraId="7D723C19" w14:textId="77777777" w:rsidR="00AA7295" w:rsidRPr="007D43D5" w:rsidRDefault="00AA7295" w:rsidP="00E47A41">
            <w:pPr>
              <w:pStyle w:val="TAC"/>
              <w:rPr>
                <w:i/>
                <w:iCs/>
                <w:sz w:val="16"/>
                <w:szCs w:val="18"/>
              </w:rPr>
            </w:pPr>
            <w:r w:rsidRPr="007D43D5">
              <w:rPr>
                <w:i/>
                <w:iCs/>
                <w:sz w:val="16"/>
                <w:szCs w:val="18"/>
              </w:rPr>
              <w:t>0</w:t>
            </w:r>
          </w:p>
          <w:p w14:paraId="22788418" w14:textId="77777777" w:rsidR="00AA7295" w:rsidRPr="007D43D5" w:rsidRDefault="00AA7295" w:rsidP="00E47A41">
            <w:pPr>
              <w:pStyle w:val="TAC"/>
              <w:rPr>
                <w:i/>
                <w:iCs/>
                <w:sz w:val="16"/>
                <w:szCs w:val="18"/>
              </w:rPr>
            </w:pPr>
            <w:r w:rsidRPr="007D43D5">
              <w:rPr>
                <w:i/>
                <w:iCs/>
                <w:sz w:val="16"/>
                <w:szCs w:val="18"/>
              </w:rPr>
              <w:t>Spare</w:t>
            </w:r>
          </w:p>
        </w:tc>
        <w:tc>
          <w:tcPr>
            <w:tcW w:w="731" w:type="dxa"/>
            <w:gridSpan w:val="2"/>
            <w:tcBorders>
              <w:top w:val="single" w:sz="6" w:space="0" w:color="auto"/>
              <w:left w:val="single" w:sz="6" w:space="0" w:color="auto"/>
              <w:bottom w:val="single" w:sz="6" w:space="0" w:color="auto"/>
              <w:right w:val="single" w:sz="6" w:space="0" w:color="auto"/>
            </w:tcBorders>
          </w:tcPr>
          <w:p w14:paraId="04704DAF" w14:textId="77777777" w:rsidR="00AA7295" w:rsidRPr="007D43D5" w:rsidRDefault="00AA7295" w:rsidP="00E47A41">
            <w:pPr>
              <w:pStyle w:val="TAC"/>
              <w:rPr>
                <w:i/>
                <w:iCs/>
                <w:sz w:val="16"/>
                <w:szCs w:val="18"/>
              </w:rPr>
            </w:pPr>
            <w:r w:rsidRPr="007D43D5">
              <w:rPr>
                <w:i/>
                <w:iCs/>
                <w:sz w:val="16"/>
                <w:szCs w:val="18"/>
              </w:rPr>
              <w:t>0</w:t>
            </w:r>
          </w:p>
          <w:p w14:paraId="6360F88E" w14:textId="77777777" w:rsidR="00AA7295" w:rsidRPr="007D43D5" w:rsidRDefault="00AA7295" w:rsidP="00E47A41">
            <w:pPr>
              <w:pStyle w:val="TAC"/>
              <w:rPr>
                <w:i/>
                <w:iCs/>
                <w:sz w:val="16"/>
                <w:szCs w:val="18"/>
              </w:rPr>
            </w:pPr>
            <w:r w:rsidRPr="007D43D5">
              <w:rPr>
                <w:i/>
                <w:iCs/>
                <w:sz w:val="16"/>
                <w:szCs w:val="18"/>
              </w:rPr>
              <w:t>Spare</w:t>
            </w:r>
          </w:p>
        </w:tc>
        <w:tc>
          <w:tcPr>
            <w:tcW w:w="730" w:type="dxa"/>
            <w:gridSpan w:val="2"/>
            <w:tcBorders>
              <w:top w:val="single" w:sz="6" w:space="0" w:color="auto"/>
              <w:left w:val="single" w:sz="6" w:space="0" w:color="auto"/>
              <w:bottom w:val="single" w:sz="6" w:space="0" w:color="auto"/>
              <w:right w:val="single" w:sz="6" w:space="0" w:color="auto"/>
            </w:tcBorders>
          </w:tcPr>
          <w:p w14:paraId="1A2C5274" w14:textId="77777777" w:rsidR="00AA7295" w:rsidRPr="007D43D5" w:rsidRDefault="00AA7295" w:rsidP="00E47A41">
            <w:pPr>
              <w:pStyle w:val="TAC"/>
              <w:rPr>
                <w:i/>
                <w:iCs/>
                <w:sz w:val="16"/>
                <w:szCs w:val="18"/>
              </w:rPr>
            </w:pPr>
            <w:r w:rsidRPr="007D43D5">
              <w:rPr>
                <w:i/>
                <w:iCs/>
                <w:sz w:val="16"/>
                <w:szCs w:val="18"/>
              </w:rPr>
              <w:t>0</w:t>
            </w:r>
          </w:p>
          <w:p w14:paraId="3163F113" w14:textId="77777777" w:rsidR="00AA7295" w:rsidRPr="007D43D5" w:rsidRDefault="00AA7295" w:rsidP="00E47A41">
            <w:pPr>
              <w:pStyle w:val="TAC"/>
              <w:rPr>
                <w:i/>
                <w:iCs/>
                <w:sz w:val="16"/>
                <w:szCs w:val="18"/>
              </w:rPr>
            </w:pPr>
            <w:r w:rsidRPr="007D43D5">
              <w:rPr>
                <w:i/>
                <w:iCs/>
                <w:sz w:val="16"/>
                <w:szCs w:val="18"/>
              </w:rPr>
              <w:t>Spare</w:t>
            </w:r>
          </w:p>
        </w:tc>
        <w:tc>
          <w:tcPr>
            <w:tcW w:w="2751" w:type="dxa"/>
            <w:gridSpan w:val="4"/>
            <w:tcBorders>
              <w:top w:val="single" w:sz="6" w:space="0" w:color="auto"/>
              <w:left w:val="single" w:sz="6" w:space="0" w:color="auto"/>
              <w:bottom w:val="single" w:sz="6" w:space="0" w:color="auto"/>
              <w:right w:val="single" w:sz="6" w:space="0" w:color="auto"/>
            </w:tcBorders>
          </w:tcPr>
          <w:p w14:paraId="622443F0" w14:textId="77777777" w:rsidR="00AA7295" w:rsidRPr="007D43D5" w:rsidRDefault="00AA7295" w:rsidP="00E47A41">
            <w:pPr>
              <w:pStyle w:val="TAC"/>
              <w:rPr>
                <w:i/>
                <w:iCs/>
                <w:sz w:val="16"/>
                <w:szCs w:val="18"/>
              </w:rPr>
            </w:pPr>
            <w:r w:rsidRPr="007D43D5">
              <w:rPr>
                <w:i/>
                <w:iCs/>
                <w:sz w:val="16"/>
                <w:szCs w:val="18"/>
              </w:rPr>
              <w:t>ATSSS-ST</w:t>
            </w:r>
          </w:p>
        </w:tc>
        <w:tc>
          <w:tcPr>
            <w:tcW w:w="1346" w:type="dxa"/>
          </w:tcPr>
          <w:p w14:paraId="244F2674" w14:textId="77777777" w:rsidR="00AA7295" w:rsidRPr="007D43D5" w:rsidRDefault="00AA7295" w:rsidP="00E47A41">
            <w:pPr>
              <w:pStyle w:val="TAL"/>
              <w:rPr>
                <w:i/>
                <w:iCs/>
                <w:sz w:val="16"/>
                <w:szCs w:val="18"/>
              </w:rPr>
            </w:pPr>
            <w:r w:rsidRPr="007D43D5">
              <w:rPr>
                <w:i/>
                <w:iCs/>
                <w:sz w:val="16"/>
                <w:szCs w:val="18"/>
              </w:rPr>
              <w:t>octet 1</w:t>
            </w:r>
          </w:p>
        </w:tc>
      </w:tr>
    </w:tbl>
    <w:p w14:paraId="3CFA75AB" w14:textId="77777777" w:rsidR="00AA7295" w:rsidRPr="007D43D5" w:rsidRDefault="00AA7295" w:rsidP="007D43D5">
      <w:pPr>
        <w:pStyle w:val="TF"/>
        <w:ind w:left="284"/>
        <w:rPr>
          <w:i/>
          <w:iCs/>
          <w:sz w:val="18"/>
          <w:szCs w:val="18"/>
        </w:rPr>
      </w:pPr>
      <w:r w:rsidRPr="007D43D5">
        <w:rPr>
          <w:i/>
          <w:iCs/>
          <w:sz w:val="18"/>
          <w:szCs w:val="18"/>
        </w:rPr>
        <w:t>Figure 6.1.6.2-1: ATSSS request PCO parameter container contents</w:t>
      </w:r>
    </w:p>
    <w:p w14:paraId="6F80E77A" w14:textId="77777777" w:rsidR="00AA7295" w:rsidRPr="007D43D5" w:rsidRDefault="00AA7295" w:rsidP="007D43D5">
      <w:pPr>
        <w:pStyle w:val="TH"/>
        <w:ind w:left="284"/>
        <w:rPr>
          <w:i/>
          <w:iCs/>
          <w:sz w:val="18"/>
          <w:szCs w:val="18"/>
        </w:rPr>
      </w:pPr>
      <w:r w:rsidRPr="007D43D5">
        <w:rPr>
          <w:i/>
          <w:iCs/>
          <w:sz w:val="18"/>
          <w:szCs w:val="18"/>
        </w:rPr>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AA7295" w:rsidRPr="007D43D5" w14:paraId="2767AA9A" w14:textId="77777777" w:rsidTr="007D43D5">
        <w:trPr>
          <w:cantSplit/>
          <w:jc w:val="center"/>
        </w:trPr>
        <w:tc>
          <w:tcPr>
            <w:tcW w:w="7111" w:type="dxa"/>
            <w:gridSpan w:val="5"/>
            <w:tcBorders>
              <w:top w:val="single" w:sz="4" w:space="0" w:color="auto"/>
              <w:left w:val="single" w:sz="4" w:space="0" w:color="auto"/>
              <w:bottom w:val="nil"/>
              <w:right w:val="single" w:sz="4" w:space="0" w:color="auto"/>
            </w:tcBorders>
            <w:hideMark/>
          </w:tcPr>
          <w:p w14:paraId="3F3D22AA" w14:textId="77777777" w:rsidR="00AA7295" w:rsidRPr="007D43D5" w:rsidRDefault="00AA7295" w:rsidP="00E47A41">
            <w:pPr>
              <w:pStyle w:val="TAL"/>
              <w:rPr>
                <w:i/>
                <w:iCs/>
                <w:sz w:val="16"/>
                <w:szCs w:val="18"/>
                <w:lang w:eastAsia="en-GB"/>
              </w:rPr>
            </w:pPr>
            <w:r w:rsidRPr="007D43D5">
              <w:rPr>
                <w:i/>
                <w:iCs/>
                <w:sz w:val="16"/>
                <w:szCs w:val="18"/>
                <w:lang w:eastAsia="zh-CN"/>
              </w:rPr>
              <w:t>Supported ATSSS steering functionalities and steering modes (ATSSS-ST) (octet 1, bits 1, 2, 3 and 4) (see NOTE)</w:t>
            </w:r>
          </w:p>
        </w:tc>
      </w:tr>
      <w:tr w:rsidR="00AA7295" w:rsidRPr="007D43D5" w14:paraId="188C4361" w14:textId="77777777" w:rsidTr="007D43D5">
        <w:trPr>
          <w:cantSplit/>
          <w:jc w:val="center"/>
        </w:trPr>
        <w:tc>
          <w:tcPr>
            <w:tcW w:w="7111" w:type="dxa"/>
            <w:gridSpan w:val="5"/>
            <w:tcBorders>
              <w:top w:val="nil"/>
              <w:left w:val="single" w:sz="4" w:space="0" w:color="auto"/>
              <w:bottom w:val="nil"/>
              <w:right w:val="single" w:sz="4" w:space="0" w:color="auto"/>
            </w:tcBorders>
            <w:hideMark/>
          </w:tcPr>
          <w:p w14:paraId="4F089D6D" w14:textId="77777777" w:rsidR="00AA7295" w:rsidRPr="007D43D5" w:rsidRDefault="00AA7295" w:rsidP="00E47A41">
            <w:pPr>
              <w:pStyle w:val="TAL"/>
              <w:rPr>
                <w:i/>
                <w:iCs/>
                <w:sz w:val="16"/>
                <w:szCs w:val="18"/>
                <w:lang w:eastAsia="zh-CN"/>
              </w:rPr>
            </w:pPr>
            <w:r w:rsidRPr="007D43D5">
              <w:rPr>
                <w:i/>
                <w:iCs/>
                <w:sz w:val="16"/>
                <w:szCs w:val="18"/>
                <w:lang w:eastAsia="zh-CN"/>
              </w:rPr>
              <w:t>This field indicates the 5GSM capability of ATSSS steering functionalities and steering modes.</w:t>
            </w:r>
          </w:p>
        </w:tc>
      </w:tr>
      <w:tr w:rsidR="00AA7295" w:rsidRPr="007D43D5" w14:paraId="514FF0D9" w14:textId="77777777" w:rsidTr="007D43D5">
        <w:trPr>
          <w:cantSplit/>
          <w:jc w:val="center"/>
        </w:trPr>
        <w:tc>
          <w:tcPr>
            <w:tcW w:w="7111" w:type="dxa"/>
            <w:gridSpan w:val="5"/>
            <w:tcBorders>
              <w:top w:val="nil"/>
              <w:left w:val="single" w:sz="4" w:space="0" w:color="auto"/>
              <w:bottom w:val="nil"/>
              <w:right w:val="single" w:sz="4" w:space="0" w:color="auto"/>
            </w:tcBorders>
            <w:hideMark/>
          </w:tcPr>
          <w:p w14:paraId="58019F7A" w14:textId="77777777" w:rsidR="00AA7295" w:rsidRPr="007D43D5" w:rsidRDefault="00AA7295" w:rsidP="00E47A41">
            <w:pPr>
              <w:pStyle w:val="TAL"/>
              <w:rPr>
                <w:i/>
                <w:iCs/>
                <w:sz w:val="16"/>
                <w:szCs w:val="18"/>
                <w:lang w:eastAsia="zh-CN"/>
              </w:rPr>
            </w:pPr>
            <w:r w:rsidRPr="007D43D5">
              <w:rPr>
                <w:i/>
                <w:iCs/>
                <w:sz w:val="16"/>
                <w:szCs w:val="18"/>
                <w:lang w:eastAsia="zh-CN"/>
              </w:rPr>
              <w:t>Bits</w:t>
            </w:r>
          </w:p>
        </w:tc>
      </w:tr>
      <w:tr w:rsidR="00AA7295" w:rsidRPr="007D43D5" w14:paraId="0034CDC8" w14:textId="77777777" w:rsidTr="007D43D5">
        <w:trPr>
          <w:cantSplit/>
          <w:jc w:val="center"/>
        </w:trPr>
        <w:tc>
          <w:tcPr>
            <w:tcW w:w="268" w:type="dxa"/>
            <w:tcBorders>
              <w:top w:val="nil"/>
              <w:left w:val="single" w:sz="4" w:space="0" w:color="auto"/>
              <w:bottom w:val="nil"/>
              <w:right w:val="nil"/>
            </w:tcBorders>
            <w:hideMark/>
          </w:tcPr>
          <w:p w14:paraId="02D79365" w14:textId="77777777" w:rsidR="00AA7295" w:rsidRPr="007D43D5" w:rsidRDefault="00AA7295" w:rsidP="00E47A41">
            <w:pPr>
              <w:pStyle w:val="TAL"/>
              <w:rPr>
                <w:b/>
                <w:i/>
                <w:iCs/>
                <w:sz w:val="16"/>
                <w:szCs w:val="18"/>
                <w:lang w:eastAsia="en-GB"/>
              </w:rPr>
            </w:pPr>
            <w:r w:rsidRPr="007D43D5">
              <w:rPr>
                <w:b/>
                <w:i/>
                <w:iCs/>
                <w:sz w:val="16"/>
                <w:szCs w:val="18"/>
                <w:lang w:eastAsia="en-GB"/>
              </w:rPr>
              <w:t>4</w:t>
            </w:r>
          </w:p>
        </w:tc>
        <w:tc>
          <w:tcPr>
            <w:tcW w:w="284" w:type="dxa"/>
            <w:tcBorders>
              <w:top w:val="nil"/>
              <w:left w:val="nil"/>
              <w:bottom w:val="nil"/>
              <w:right w:val="nil"/>
            </w:tcBorders>
            <w:hideMark/>
          </w:tcPr>
          <w:p w14:paraId="233E4603" w14:textId="77777777" w:rsidR="00AA7295" w:rsidRPr="007D43D5" w:rsidRDefault="00AA7295" w:rsidP="00E47A41">
            <w:pPr>
              <w:pStyle w:val="TAL"/>
              <w:rPr>
                <w:b/>
                <w:i/>
                <w:iCs/>
                <w:sz w:val="16"/>
                <w:szCs w:val="18"/>
                <w:lang w:eastAsia="en-GB"/>
              </w:rPr>
            </w:pPr>
            <w:r w:rsidRPr="007D43D5">
              <w:rPr>
                <w:b/>
                <w:i/>
                <w:iCs/>
                <w:sz w:val="16"/>
                <w:szCs w:val="18"/>
                <w:lang w:eastAsia="en-GB"/>
              </w:rPr>
              <w:t>3</w:t>
            </w:r>
          </w:p>
        </w:tc>
        <w:tc>
          <w:tcPr>
            <w:tcW w:w="283" w:type="dxa"/>
            <w:tcBorders>
              <w:top w:val="nil"/>
              <w:left w:val="nil"/>
              <w:bottom w:val="nil"/>
              <w:right w:val="nil"/>
            </w:tcBorders>
            <w:hideMark/>
          </w:tcPr>
          <w:p w14:paraId="27109D09" w14:textId="77777777" w:rsidR="00AA7295" w:rsidRPr="007D43D5" w:rsidRDefault="00AA7295" w:rsidP="00E47A41">
            <w:pPr>
              <w:pStyle w:val="TAL"/>
              <w:rPr>
                <w:b/>
                <w:i/>
                <w:iCs/>
                <w:sz w:val="16"/>
                <w:szCs w:val="18"/>
                <w:lang w:eastAsia="en-GB"/>
              </w:rPr>
            </w:pPr>
            <w:r w:rsidRPr="007D43D5">
              <w:rPr>
                <w:b/>
                <w:i/>
                <w:iCs/>
                <w:sz w:val="16"/>
                <w:szCs w:val="18"/>
                <w:lang w:eastAsia="en-GB"/>
              </w:rPr>
              <w:t>2</w:t>
            </w:r>
          </w:p>
        </w:tc>
        <w:tc>
          <w:tcPr>
            <w:tcW w:w="236" w:type="dxa"/>
            <w:tcBorders>
              <w:top w:val="nil"/>
              <w:left w:val="nil"/>
              <w:bottom w:val="nil"/>
              <w:right w:val="nil"/>
            </w:tcBorders>
            <w:hideMark/>
          </w:tcPr>
          <w:p w14:paraId="436538BD" w14:textId="77777777" w:rsidR="00AA7295" w:rsidRPr="007D43D5" w:rsidRDefault="00AA7295" w:rsidP="00E47A41">
            <w:pPr>
              <w:pStyle w:val="TAL"/>
              <w:rPr>
                <w:b/>
                <w:i/>
                <w:iCs/>
                <w:sz w:val="16"/>
                <w:szCs w:val="18"/>
                <w:lang w:eastAsia="en-GB"/>
              </w:rPr>
            </w:pPr>
            <w:r w:rsidRPr="007D43D5">
              <w:rPr>
                <w:b/>
                <w:i/>
                <w:iCs/>
                <w:sz w:val="16"/>
                <w:szCs w:val="18"/>
                <w:lang w:eastAsia="en-GB"/>
              </w:rPr>
              <w:t>1</w:t>
            </w:r>
          </w:p>
        </w:tc>
        <w:tc>
          <w:tcPr>
            <w:tcW w:w="6040" w:type="dxa"/>
            <w:tcBorders>
              <w:top w:val="nil"/>
              <w:left w:val="nil"/>
              <w:bottom w:val="nil"/>
              <w:right w:val="single" w:sz="4" w:space="0" w:color="auto"/>
            </w:tcBorders>
          </w:tcPr>
          <w:p w14:paraId="1D3E75AA" w14:textId="77777777" w:rsidR="00AA7295" w:rsidRPr="007D43D5" w:rsidRDefault="00AA7295" w:rsidP="00E47A41">
            <w:pPr>
              <w:pStyle w:val="TAL"/>
              <w:rPr>
                <w:i/>
                <w:iCs/>
                <w:sz w:val="16"/>
                <w:szCs w:val="18"/>
                <w:u w:val="single"/>
                <w:lang w:eastAsia="en-GB"/>
              </w:rPr>
            </w:pPr>
          </w:p>
        </w:tc>
      </w:tr>
      <w:tr w:rsidR="00AA7295" w:rsidRPr="007D43D5" w14:paraId="2DB17381" w14:textId="77777777" w:rsidTr="007D43D5">
        <w:trPr>
          <w:cantSplit/>
          <w:jc w:val="center"/>
        </w:trPr>
        <w:tc>
          <w:tcPr>
            <w:tcW w:w="268" w:type="dxa"/>
            <w:tcBorders>
              <w:top w:val="nil"/>
              <w:left w:val="single" w:sz="4" w:space="0" w:color="auto"/>
              <w:bottom w:val="nil"/>
              <w:right w:val="nil"/>
            </w:tcBorders>
            <w:hideMark/>
          </w:tcPr>
          <w:p w14:paraId="04C72F07" w14:textId="77777777" w:rsidR="00AA7295" w:rsidRPr="007D43D5" w:rsidRDefault="00AA7295" w:rsidP="00E47A41">
            <w:pPr>
              <w:pStyle w:val="TAL"/>
              <w:rPr>
                <w:i/>
                <w:iCs/>
                <w:sz w:val="16"/>
                <w:szCs w:val="18"/>
                <w:lang w:eastAsia="en-GB"/>
              </w:rPr>
            </w:pPr>
            <w:r w:rsidRPr="007D43D5">
              <w:rPr>
                <w:i/>
                <w:iCs/>
                <w:sz w:val="16"/>
                <w:szCs w:val="18"/>
                <w:lang w:eastAsia="en-GB"/>
              </w:rPr>
              <w:t>0</w:t>
            </w:r>
          </w:p>
        </w:tc>
        <w:tc>
          <w:tcPr>
            <w:tcW w:w="284" w:type="dxa"/>
            <w:tcBorders>
              <w:top w:val="nil"/>
              <w:left w:val="nil"/>
              <w:bottom w:val="nil"/>
              <w:right w:val="nil"/>
            </w:tcBorders>
            <w:hideMark/>
          </w:tcPr>
          <w:p w14:paraId="6863C9F4" w14:textId="77777777" w:rsidR="00AA7295" w:rsidRPr="007D43D5" w:rsidRDefault="00AA7295" w:rsidP="00E47A41">
            <w:pPr>
              <w:pStyle w:val="TAL"/>
              <w:rPr>
                <w:i/>
                <w:iCs/>
                <w:sz w:val="16"/>
                <w:szCs w:val="18"/>
                <w:lang w:eastAsia="en-GB"/>
              </w:rPr>
            </w:pPr>
            <w:r w:rsidRPr="007D43D5">
              <w:rPr>
                <w:i/>
                <w:iCs/>
                <w:sz w:val="16"/>
                <w:szCs w:val="18"/>
                <w:lang w:eastAsia="en-GB"/>
              </w:rPr>
              <w:t>0</w:t>
            </w:r>
          </w:p>
        </w:tc>
        <w:tc>
          <w:tcPr>
            <w:tcW w:w="283" w:type="dxa"/>
            <w:tcBorders>
              <w:top w:val="nil"/>
              <w:left w:val="nil"/>
              <w:bottom w:val="nil"/>
              <w:right w:val="nil"/>
            </w:tcBorders>
            <w:hideMark/>
          </w:tcPr>
          <w:p w14:paraId="57477682" w14:textId="77777777" w:rsidR="00AA7295" w:rsidRPr="007D43D5" w:rsidRDefault="00AA7295" w:rsidP="00E47A41">
            <w:pPr>
              <w:pStyle w:val="TAL"/>
              <w:rPr>
                <w:i/>
                <w:iCs/>
                <w:sz w:val="16"/>
                <w:szCs w:val="18"/>
                <w:lang w:eastAsia="en-GB"/>
              </w:rPr>
            </w:pPr>
            <w:r w:rsidRPr="007D43D5">
              <w:rPr>
                <w:i/>
                <w:iCs/>
                <w:sz w:val="16"/>
                <w:szCs w:val="18"/>
                <w:lang w:eastAsia="en-GB"/>
              </w:rPr>
              <w:t>0</w:t>
            </w:r>
          </w:p>
        </w:tc>
        <w:tc>
          <w:tcPr>
            <w:tcW w:w="236" w:type="dxa"/>
            <w:tcBorders>
              <w:top w:val="nil"/>
              <w:left w:val="nil"/>
              <w:bottom w:val="nil"/>
              <w:right w:val="nil"/>
            </w:tcBorders>
            <w:hideMark/>
          </w:tcPr>
          <w:p w14:paraId="6B9A3D41" w14:textId="77777777" w:rsidR="00AA7295" w:rsidRPr="007D43D5" w:rsidRDefault="00AA7295" w:rsidP="00E47A41">
            <w:pPr>
              <w:pStyle w:val="TAL"/>
              <w:rPr>
                <w:i/>
                <w:iCs/>
                <w:sz w:val="16"/>
                <w:szCs w:val="18"/>
                <w:lang w:eastAsia="en-GB"/>
              </w:rPr>
            </w:pPr>
            <w:r w:rsidRPr="007D43D5">
              <w:rPr>
                <w:i/>
                <w:iCs/>
                <w:sz w:val="16"/>
                <w:szCs w:val="18"/>
                <w:lang w:eastAsia="en-GB"/>
              </w:rPr>
              <w:t>1</w:t>
            </w:r>
          </w:p>
        </w:tc>
        <w:tc>
          <w:tcPr>
            <w:tcW w:w="6040" w:type="dxa"/>
            <w:tcBorders>
              <w:top w:val="nil"/>
              <w:left w:val="nil"/>
              <w:bottom w:val="nil"/>
              <w:right w:val="single" w:sz="4" w:space="0" w:color="auto"/>
            </w:tcBorders>
            <w:hideMark/>
          </w:tcPr>
          <w:p w14:paraId="172CD343" w14:textId="77777777" w:rsidR="00AA7295" w:rsidRPr="007D43D5" w:rsidRDefault="00AA7295" w:rsidP="00E47A41">
            <w:pPr>
              <w:pStyle w:val="TAL"/>
              <w:rPr>
                <w:i/>
                <w:iCs/>
                <w:sz w:val="16"/>
                <w:szCs w:val="18"/>
                <w:u w:val="single"/>
                <w:lang w:eastAsia="en-GB"/>
              </w:rPr>
            </w:pPr>
            <w:r w:rsidRPr="007D43D5">
              <w:rPr>
                <w:i/>
                <w:iCs/>
                <w:sz w:val="16"/>
                <w:szCs w:val="18"/>
                <w:lang w:eastAsia="zh-CN"/>
              </w:rPr>
              <w:t>ATSSS Low-Layer functionality</w:t>
            </w:r>
            <w:r w:rsidRPr="007D43D5">
              <w:rPr>
                <w:i/>
                <w:iCs/>
                <w:sz w:val="16"/>
                <w:szCs w:val="18"/>
                <w:lang w:eastAsia="en-GB"/>
              </w:rPr>
              <w:t xml:space="preserve"> with any steering mode </w:t>
            </w:r>
            <w:r w:rsidRPr="007D43D5">
              <w:rPr>
                <w:i/>
                <w:iCs/>
                <w:sz w:val="16"/>
                <w:szCs w:val="18"/>
              </w:rPr>
              <w:t>allowed for ATSSS-LL</w:t>
            </w:r>
            <w:r w:rsidRPr="007D43D5">
              <w:rPr>
                <w:i/>
                <w:iCs/>
                <w:sz w:val="16"/>
                <w:szCs w:val="18"/>
                <w:lang w:eastAsia="en-GB"/>
              </w:rPr>
              <w:t xml:space="preserve"> supported</w:t>
            </w:r>
          </w:p>
        </w:tc>
      </w:tr>
      <w:tr w:rsidR="00AA7295" w:rsidRPr="007D43D5" w14:paraId="6C87CF14" w14:textId="77777777" w:rsidTr="007D43D5">
        <w:trPr>
          <w:cantSplit/>
          <w:jc w:val="center"/>
        </w:trPr>
        <w:tc>
          <w:tcPr>
            <w:tcW w:w="268" w:type="dxa"/>
            <w:tcBorders>
              <w:top w:val="nil"/>
              <w:left w:val="single" w:sz="4" w:space="0" w:color="auto"/>
              <w:bottom w:val="nil"/>
              <w:right w:val="nil"/>
            </w:tcBorders>
            <w:hideMark/>
          </w:tcPr>
          <w:p w14:paraId="0BA8DE41" w14:textId="77777777" w:rsidR="00AA7295" w:rsidRPr="007D43D5" w:rsidRDefault="00AA7295" w:rsidP="00E47A41">
            <w:pPr>
              <w:pStyle w:val="TAL"/>
              <w:rPr>
                <w:i/>
                <w:iCs/>
                <w:sz w:val="16"/>
                <w:szCs w:val="18"/>
                <w:highlight w:val="yellow"/>
                <w:lang w:eastAsia="en-GB"/>
              </w:rPr>
            </w:pPr>
            <w:r w:rsidRPr="007D43D5">
              <w:rPr>
                <w:i/>
                <w:iCs/>
                <w:sz w:val="16"/>
                <w:szCs w:val="18"/>
                <w:highlight w:val="yellow"/>
                <w:lang w:eastAsia="en-GB"/>
              </w:rPr>
              <w:t>0</w:t>
            </w:r>
          </w:p>
        </w:tc>
        <w:tc>
          <w:tcPr>
            <w:tcW w:w="284" w:type="dxa"/>
            <w:tcBorders>
              <w:top w:val="nil"/>
              <w:left w:val="nil"/>
              <w:bottom w:val="nil"/>
              <w:right w:val="nil"/>
            </w:tcBorders>
            <w:hideMark/>
          </w:tcPr>
          <w:p w14:paraId="6863148A" w14:textId="77777777" w:rsidR="00AA7295" w:rsidRPr="007D43D5" w:rsidRDefault="00AA7295" w:rsidP="00E47A41">
            <w:pPr>
              <w:pStyle w:val="TAL"/>
              <w:rPr>
                <w:i/>
                <w:iCs/>
                <w:sz w:val="16"/>
                <w:szCs w:val="18"/>
                <w:highlight w:val="yellow"/>
                <w:lang w:eastAsia="en-GB"/>
              </w:rPr>
            </w:pPr>
            <w:r w:rsidRPr="007D43D5">
              <w:rPr>
                <w:i/>
                <w:iCs/>
                <w:sz w:val="16"/>
                <w:szCs w:val="18"/>
                <w:highlight w:val="yellow"/>
                <w:lang w:eastAsia="en-GB"/>
              </w:rPr>
              <w:t>0</w:t>
            </w:r>
          </w:p>
        </w:tc>
        <w:tc>
          <w:tcPr>
            <w:tcW w:w="283" w:type="dxa"/>
            <w:tcBorders>
              <w:top w:val="nil"/>
              <w:left w:val="nil"/>
              <w:bottom w:val="nil"/>
              <w:right w:val="nil"/>
            </w:tcBorders>
            <w:hideMark/>
          </w:tcPr>
          <w:p w14:paraId="3C17E36D" w14:textId="77777777" w:rsidR="00AA7295" w:rsidRPr="007D43D5" w:rsidRDefault="00AA7295" w:rsidP="00E47A41">
            <w:pPr>
              <w:pStyle w:val="TAL"/>
              <w:rPr>
                <w:i/>
                <w:iCs/>
                <w:sz w:val="16"/>
                <w:szCs w:val="18"/>
                <w:highlight w:val="yellow"/>
                <w:lang w:eastAsia="en-GB"/>
              </w:rPr>
            </w:pPr>
            <w:r w:rsidRPr="007D43D5">
              <w:rPr>
                <w:i/>
                <w:iCs/>
                <w:sz w:val="16"/>
                <w:szCs w:val="18"/>
                <w:highlight w:val="yellow"/>
                <w:lang w:eastAsia="en-GB"/>
              </w:rPr>
              <w:t>1</w:t>
            </w:r>
          </w:p>
        </w:tc>
        <w:tc>
          <w:tcPr>
            <w:tcW w:w="236" w:type="dxa"/>
            <w:tcBorders>
              <w:top w:val="nil"/>
              <w:left w:val="nil"/>
              <w:bottom w:val="nil"/>
              <w:right w:val="nil"/>
            </w:tcBorders>
            <w:hideMark/>
          </w:tcPr>
          <w:p w14:paraId="7B7C98A6" w14:textId="77777777" w:rsidR="00AA7295" w:rsidRPr="007D43D5" w:rsidRDefault="00AA7295" w:rsidP="00E47A41">
            <w:pPr>
              <w:pStyle w:val="TAL"/>
              <w:rPr>
                <w:i/>
                <w:iCs/>
                <w:sz w:val="16"/>
                <w:szCs w:val="18"/>
                <w:highlight w:val="yellow"/>
                <w:lang w:eastAsia="en-GB"/>
              </w:rPr>
            </w:pPr>
            <w:r w:rsidRPr="007D43D5">
              <w:rPr>
                <w:i/>
                <w:iCs/>
                <w:sz w:val="16"/>
                <w:szCs w:val="18"/>
                <w:highlight w:val="yellow"/>
                <w:lang w:eastAsia="en-GB"/>
              </w:rPr>
              <w:t>0</w:t>
            </w:r>
          </w:p>
        </w:tc>
        <w:tc>
          <w:tcPr>
            <w:tcW w:w="6040" w:type="dxa"/>
            <w:tcBorders>
              <w:top w:val="nil"/>
              <w:left w:val="nil"/>
              <w:bottom w:val="nil"/>
              <w:right w:val="single" w:sz="4" w:space="0" w:color="auto"/>
            </w:tcBorders>
            <w:hideMark/>
          </w:tcPr>
          <w:p w14:paraId="75F90027" w14:textId="77777777" w:rsidR="00AA7295" w:rsidRPr="007D43D5" w:rsidRDefault="00AA7295" w:rsidP="00E47A41">
            <w:pPr>
              <w:pStyle w:val="TAL"/>
              <w:rPr>
                <w:i/>
                <w:iCs/>
                <w:sz w:val="16"/>
                <w:szCs w:val="18"/>
                <w:highlight w:val="yellow"/>
                <w:u w:val="single"/>
                <w:lang w:eastAsia="en-GB"/>
              </w:rPr>
            </w:pPr>
            <w:r w:rsidRPr="007D43D5">
              <w:rPr>
                <w:i/>
                <w:iCs/>
                <w:sz w:val="16"/>
                <w:szCs w:val="18"/>
                <w:highlight w:val="yellow"/>
                <w:lang w:eastAsia="zh-CN"/>
              </w:rPr>
              <w:t>MPTCP functionality</w:t>
            </w:r>
            <w:r w:rsidRPr="007D43D5">
              <w:rPr>
                <w:i/>
                <w:iCs/>
                <w:sz w:val="16"/>
                <w:szCs w:val="18"/>
                <w:highlight w:val="yellow"/>
                <w:lang w:eastAsia="en-GB"/>
              </w:rPr>
              <w:t xml:space="preserve"> with any steering mode and ATSSS-LL functionality with only active-standby steering mode supported</w:t>
            </w:r>
          </w:p>
        </w:tc>
      </w:tr>
      <w:tr w:rsidR="00AA7295" w:rsidRPr="007D43D5" w14:paraId="733960A5" w14:textId="77777777" w:rsidTr="007D43D5">
        <w:trPr>
          <w:cantSplit/>
          <w:jc w:val="center"/>
        </w:trPr>
        <w:tc>
          <w:tcPr>
            <w:tcW w:w="268" w:type="dxa"/>
            <w:tcBorders>
              <w:top w:val="nil"/>
              <w:left w:val="single" w:sz="4" w:space="0" w:color="auto"/>
              <w:bottom w:val="nil"/>
              <w:right w:val="nil"/>
            </w:tcBorders>
            <w:hideMark/>
          </w:tcPr>
          <w:p w14:paraId="3120164C" w14:textId="77777777" w:rsidR="00AA7295" w:rsidRPr="007D43D5" w:rsidRDefault="00AA7295" w:rsidP="00E47A41">
            <w:pPr>
              <w:pStyle w:val="TAL"/>
              <w:rPr>
                <w:i/>
                <w:iCs/>
                <w:sz w:val="16"/>
                <w:szCs w:val="18"/>
                <w:lang w:eastAsia="en-GB"/>
              </w:rPr>
            </w:pPr>
            <w:r w:rsidRPr="007D43D5">
              <w:rPr>
                <w:i/>
                <w:iCs/>
                <w:sz w:val="16"/>
                <w:szCs w:val="18"/>
                <w:lang w:eastAsia="en-GB"/>
              </w:rPr>
              <w:t>0</w:t>
            </w:r>
          </w:p>
        </w:tc>
        <w:tc>
          <w:tcPr>
            <w:tcW w:w="284" w:type="dxa"/>
            <w:tcBorders>
              <w:top w:val="nil"/>
              <w:left w:val="nil"/>
              <w:bottom w:val="nil"/>
              <w:right w:val="nil"/>
            </w:tcBorders>
            <w:hideMark/>
          </w:tcPr>
          <w:p w14:paraId="370427F8" w14:textId="77777777" w:rsidR="00AA7295" w:rsidRPr="007D43D5" w:rsidRDefault="00AA7295" w:rsidP="00E47A41">
            <w:pPr>
              <w:pStyle w:val="TAL"/>
              <w:rPr>
                <w:i/>
                <w:iCs/>
                <w:sz w:val="16"/>
                <w:szCs w:val="18"/>
                <w:lang w:eastAsia="en-GB"/>
              </w:rPr>
            </w:pPr>
            <w:r w:rsidRPr="007D43D5">
              <w:rPr>
                <w:i/>
                <w:iCs/>
                <w:sz w:val="16"/>
                <w:szCs w:val="18"/>
                <w:lang w:eastAsia="en-GB"/>
              </w:rPr>
              <w:t>0</w:t>
            </w:r>
          </w:p>
        </w:tc>
        <w:tc>
          <w:tcPr>
            <w:tcW w:w="283" w:type="dxa"/>
            <w:tcBorders>
              <w:top w:val="nil"/>
              <w:left w:val="nil"/>
              <w:bottom w:val="nil"/>
              <w:right w:val="nil"/>
            </w:tcBorders>
            <w:hideMark/>
          </w:tcPr>
          <w:p w14:paraId="357E1E13" w14:textId="77777777" w:rsidR="00AA7295" w:rsidRPr="007D43D5" w:rsidRDefault="00AA7295" w:rsidP="00E47A41">
            <w:pPr>
              <w:pStyle w:val="TAL"/>
              <w:rPr>
                <w:i/>
                <w:iCs/>
                <w:sz w:val="16"/>
                <w:szCs w:val="18"/>
                <w:lang w:eastAsia="en-GB"/>
              </w:rPr>
            </w:pPr>
            <w:r w:rsidRPr="007D43D5">
              <w:rPr>
                <w:i/>
                <w:iCs/>
                <w:sz w:val="16"/>
                <w:szCs w:val="18"/>
                <w:lang w:eastAsia="en-GB"/>
              </w:rPr>
              <w:t>1</w:t>
            </w:r>
          </w:p>
        </w:tc>
        <w:tc>
          <w:tcPr>
            <w:tcW w:w="236" w:type="dxa"/>
            <w:tcBorders>
              <w:top w:val="nil"/>
              <w:left w:val="nil"/>
              <w:bottom w:val="nil"/>
              <w:right w:val="nil"/>
            </w:tcBorders>
            <w:hideMark/>
          </w:tcPr>
          <w:p w14:paraId="42549598" w14:textId="77777777" w:rsidR="00AA7295" w:rsidRPr="007D43D5" w:rsidRDefault="00AA7295" w:rsidP="00E47A41">
            <w:pPr>
              <w:pStyle w:val="TAL"/>
              <w:rPr>
                <w:i/>
                <w:iCs/>
                <w:sz w:val="16"/>
                <w:szCs w:val="18"/>
                <w:lang w:eastAsia="en-GB"/>
              </w:rPr>
            </w:pPr>
            <w:r w:rsidRPr="007D43D5">
              <w:rPr>
                <w:i/>
                <w:iCs/>
                <w:sz w:val="16"/>
                <w:szCs w:val="18"/>
                <w:lang w:eastAsia="en-GB"/>
              </w:rPr>
              <w:t>1</w:t>
            </w:r>
          </w:p>
        </w:tc>
        <w:tc>
          <w:tcPr>
            <w:tcW w:w="6040" w:type="dxa"/>
            <w:tcBorders>
              <w:top w:val="nil"/>
              <w:left w:val="nil"/>
              <w:bottom w:val="nil"/>
              <w:right w:val="single" w:sz="4" w:space="0" w:color="auto"/>
            </w:tcBorders>
            <w:hideMark/>
          </w:tcPr>
          <w:p w14:paraId="41FBC821" w14:textId="77777777" w:rsidR="00AA7295" w:rsidRPr="007D43D5" w:rsidRDefault="00AA7295" w:rsidP="00E47A41">
            <w:pPr>
              <w:pStyle w:val="TAL"/>
              <w:rPr>
                <w:i/>
                <w:iCs/>
                <w:sz w:val="16"/>
                <w:szCs w:val="18"/>
                <w:u w:val="single"/>
                <w:lang w:eastAsia="en-GB"/>
              </w:rPr>
            </w:pPr>
            <w:r w:rsidRPr="007D43D5">
              <w:rPr>
                <w:i/>
                <w:iCs/>
                <w:sz w:val="16"/>
                <w:szCs w:val="18"/>
                <w:lang w:eastAsia="en-GB"/>
              </w:rPr>
              <w:t xml:space="preserve">MPTCP functionality with any steering mode and ATSSS-LL functionality with any steering mode </w:t>
            </w:r>
            <w:r w:rsidRPr="007D43D5">
              <w:rPr>
                <w:i/>
                <w:iCs/>
                <w:sz w:val="16"/>
                <w:szCs w:val="18"/>
              </w:rPr>
              <w:t>allowed for ATSSS-LL</w:t>
            </w:r>
            <w:r w:rsidRPr="007D43D5">
              <w:rPr>
                <w:i/>
                <w:iCs/>
                <w:sz w:val="16"/>
                <w:szCs w:val="18"/>
                <w:lang w:eastAsia="en-GB"/>
              </w:rPr>
              <w:t xml:space="preserve"> supported</w:t>
            </w:r>
          </w:p>
        </w:tc>
      </w:tr>
      <w:tr w:rsidR="00AA7295" w:rsidRPr="007D43D5" w14:paraId="3536AB89" w14:textId="77777777" w:rsidTr="007D43D5">
        <w:trPr>
          <w:cantSplit/>
          <w:jc w:val="center"/>
        </w:trPr>
        <w:tc>
          <w:tcPr>
            <w:tcW w:w="268" w:type="dxa"/>
            <w:tcBorders>
              <w:top w:val="nil"/>
              <w:left w:val="single" w:sz="4" w:space="0" w:color="auto"/>
              <w:bottom w:val="nil"/>
              <w:right w:val="nil"/>
            </w:tcBorders>
          </w:tcPr>
          <w:p w14:paraId="7B3D7ECB" w14:textId="77777777" w:rsidR="00AA7295" w:rsidRPr="007D43D5" w:rsidRDefault="00AA7295" w:rsidP="00E47A41">
            <w:pPr>
              <w:pStyle w:val="TAL"/>
              <w:rPr>
                <w:i/>
                <w:iCs/>
                <w:sz w:val="16"/>
                <w:szCs w:val="18"/>
                <w:highlight w:val="yellow"/>
                <w:lang w:eastAsia="en-GB"/>
              </w:rPr>
            </w:pPr>
            <w:r w:rsidRPr="007D43D5">
              <w:rPr>
                <w:i/>
                <w:iCs/>
                <w:sz w:val="16"/>
                <w:szCs w:val="18"/>
                <w:highlight w:val="yellow"/>
                <w:lang w:eastAsia="en-GB"/>
              </w:rPr>
              <w:t>0</w:t>
            </w:r>
          </w:p>
        </w:tc>
        <w:tc>
          <w:tcPr>
            <w:tcW w:w="284" w:type="dxa"/>
            <w:tcBorders>
              <w:top w:val="nil"/>
              <w:left w:val="nil"/>
              <w:bottom w:val="nil"/>
              <w:right w:val="nil"/>
            </w:tcBorders>
          </w:tcPr>
          <w:p w14:paraId="01361E79" w14:textId="77777777" w:rsidR="00AA7295" w:rsidRPr="007D43D5" w:rsidRDefault="00AA7295" w:rsidP="00E47A41">
            <w:pPr>
              <w:pStyle w:val="TAL"/>
              <w:rPr>
                <w:i/>
                <w:iCs/>
                <w:sz w:val="16"/>
                <w:szCs w:val="18"/>
                <w:highlight w:val="yellow"/>
                <w:lang w:eastAsia="en-GB"/>
              </w:rPr>
            </w:pPr>
            <w:r w:rsidRPr="007D43D5">
              <w:rPr>
                <w:i/>
                <w:iCs/>
                <w:sz w:val="16"/>
                <w:szCs w:val="18"/>
                <w:highlight w:val="yellow"/>
                <w:lang w:eastAsia="en-GB"/>
              </w:rPr>
              <w:t>1</w:t>
            </w:r>
          </w:p>
        </w:tc>
        <w:tc>
          <w:tcPr>
            <w:tcW w:w="283" w:type="dxa"/>
            <w:tcBorders>
              <w:top w:val="nil"/>
              <w:left w:val="nil"/>
              <w:bottom w:val="nil"/>
              <w:right w:val="nil"/>
            </w:tcBorders>
          </w:tcPr>
          <w:p w14:paraId="143BAAA7" w14:textId="77777777" w:rsidR="00AA7295" w:rsidRPr="007D43D5" w:rsidRDefault="00AA7295" w:rsidP="00E47A41">
            <w:pPr>
              <w:pStyle w:val="TAL"/>
              <w:rPr>
                <w:i/>
                <w:iCs/>
                <w:sz w:val="16"/>
                <w:szCs w:val="18"/>
                <w:highlight w:val="yellow"/>
                <w:lang w:eastAsia="en-GB"/>
              </w:rPr>
            </w:pPr>
            <w:r w:rsidRPr="007D43D5">
              <w:rPr>
                <w:i/>
                <w:iCs/>
                <w:sz w:val="16"/>
                <w:szCs w:val="18"/>
                <w:highlight w:val="yellow"/>
                <w:lang w:eastAsia="en-GB"/>
              </w:rPr>
              <w:t>0</w:t>
            </w:r>
          </w:p>
        </w:tc>
        <w:tc>
          <w:tcPr>
            <w:tcW w:w="236" w:type="dxa"/>
            <w:tcBorders>
              <w:top w:val="nil"/>
              <w:left w:val="nil"/>
              <w:bottom w:val="nil"/>
              <w:right w:val="nil"/>
            </w:tcBorders>
          </w:tcPr>
          <w:p w14:paraId="500E7FF7" w14:textId="77777777" w:rsidR="00AA7295" w:rsidRPr="007D43D5" w:rsidRDefault="00AA7295" w:rsidP="00E47A41">
            <w:pPr>
              <w:pStyle w:val="TAL"/>
              <w:rPr>
                <w:i/>
                <w:iCs/>
                <w:sz w:val="16"/>
                <w:szCs w:val="18"/>
                <w:highlight w:val="yellow"/>
                <w:lang w:eastAsia="en-GB"/>
              </w:rPr>
            </w:pPr>
            <w:r w:rsidRPr="007D43D5">
              <w:rPr>
                <w:i/>
                <w:iCs/>
                <w:sz w:val="16"/>
                <w:szCs w:val="18"/>
                <w:highlight w:val="yellow"/>
                <w:lang w:eastAsia="en-GB"/>
              </w:rPr>
              <w:t>0</w:t>
            </w:r>
          </w:p>
        </w:tc>
        <w:tc>
          <w:tcPr>
            <w:tcW w:w="6040" w:type="dxa"/>
            <w:tcBorders>
              <w:top w:val="nil"/>
              <w:left w:val="nil"/>
              <w:bottom w:val="nil"/>
              <w:right w:val="single" w:sz="4" w:space="0" w:color="auto"/>
            </w:tcBorders>
          </w:tcPr>
          <w:p w14:paraId="57500E05" w14:textId="77777777" w:rsidR="00AA7295" w:rsidRPr="007D43D5" w:rsidRDefault="00AA7295" w:rsidP="00E47A41">
            <w:pPr>
              <w:pStyle w:val="TAL"/>
              <w:rPr>
                <w:i/>
                <w:iCs/>
                <w:sz w:val="16"/>
                <w:szCs w:val="18"/>
                <w:highlight w:val="yellow"/>
                <w:lang w:eastAsia="en-GB"/>
              </w:rPr>
            </w:pPr>
            <w:r w:rsidRPr="007D43D5">
              <w:rPr>
                <w:i/>
                <w:iCs/>
                <w:sz w:val="16"/>
                <w:szCs w:val="18"/>
                <w:highlight w:val="yellow"/>
                <w:lang w:eastAsia="en-GB"/>
              </w:rPr>
              <w:t>MPQUIC functionality with any steering mode and ATSSS-LL functionality with only active-standby steering mode supported</w:t>
            </w:r>
          </w:p>
        </w:tc>
      </w:tr>
      <w:tr w:rsidR="00AA7295" w:rsidRPr="007D43D5" w14:paraId="7DB56727" w14:textId="77777777" w:rsidTr="007D43D5">
        <w:trPr>
          <w:cantSplit/>
          <w:jc w:val="center"/>
        </w:trPr>
        <w:tc>
          <w:tcPr>
            <w:tcW w:w="268" w:type="dxa"/>
            <w:tcBorders>
              <w:top w:val="nil"/>
              <w:left w:val="single" w:sz="4" w:space="0" w:color="auto"/>
              <w:bottom w:val="nil"/>
              <w:right w:val="nil"/>
            </w:tcBorders>
          </w:tcPr>
          <w:p w14:paraId="0D5F78D2" w14:textId="77777777" w:rsidR="00AA7295" w:rsidRPr="007D43D5" w:rsidRDefault="00AA7295" w:rsidP="00E47A41">
            <w:pPr>
              <w:pStyle w:val="TAL"/>
              <w:rPr>
                <w:i/>
                <w:iCs/>
                <w:sz w:val="16"/>
                <w:szCs w:val="18"/>
                <w:lang w:eastAsia="en-GB"/>
              </w:rPr>
            </w:pPr>
            <w:r w:rsidRPr="007D43D5">
              <w:rPr>
                <w:i/>
                <w:iCs/>
                <w:sz w:val="16"/>
                <w:szCs w:val="18"/>
                <w:lang w:eastAsia="en-GB"/>
              </w:rPr>
              <w:t>0</w:t>
            </w:r>
          </w:p>
        </w:tc>
        <w:tc>
          <w:tcPr>
            <w:tcW w:w="284" w:type="dxa"/>
            <w:tcBorders>
              <w:top w:val="nil"/>
              <w:left w:val="nil"/>
              <w:bottom w:val="nil"/>
              <w:right w:val="nil"/>
            </w:tcBorders>
          </w:tcPr>
          <w:p w14:paraId="22AABFCC" w14:textId="77777777" w:rsidR="00AA7295" w:rsidRPr="007D43D5" w:rsidRDefault="00AA7295" w:rsidP="00E47A41">
            <w:pPr>
              <w:pStyle w:val="TAL"/>
              <w:rPr>
                <w:i/>
                <w:iCs/>
                <w:sz w:val="16"/>
                <w:szCs w:val="18"/>
                <w:lang w:eastAsia="en-GB"/>
              </w:rPr>
            </w:pPr>
            <w:r w:rsidRPr="007D43D5">
              <w:rPr>
                <w:i/>
                <w:iCs/>
                <w:sz w:val="16"/>
                <w:szCs w:val="18"/>
                <w:lang w:eastAsia="en-GB"/>
              </w:rPr>
              <w:t>1</w:t>
            </w:r>
          </w:p>
        </w:tc>
        <w:tc>
          <w:tcPr>
            <w:tcW w:w="283" w:type="dxa"/>
            <w:tcBorders>
              <w:top w:val="nil"/>
              <w:left w:val="nil"/>
              <w:bottom w:val="nil"/>
              <w:right w:val="nil"/>
            </w:tcBorders>
          </w:tcPr>
          <w:p w14:paraId="0B8CAEBC" w14:textId="77777777" w:rsidR="00AA7295" w:rsidRPr="007D43D5" w:rsidRDefault="00AA7295" w:rsidP="00E47A41">
            <w:pPr>
              <w:pStyle w:val="TAL"/>
              <w:rPr>
                <w:i/>
                <w:iCs/>
                <w:sz w:val="16"/>
                <w:szCs w:val="18"/>
                <w:lang w:eastAsia="en-GB"/>
              </w:rPr>
            </w:pPr>
            <w:r w:rsidRPr="007D43D5">
              <w:rPr>
                <w:i/>
                <w:iCs/>
                <w:sz w:val="16"/>
                <w:szCs w:val="18"/>
                <w:lang w:eastAsia="en-GB"/>
              </w:rPr>
              <w:t>0</w:t>
            </w:r>
          </w:p>
        </w:tc>
        <w:tc>
          <w:tcPr>
            <w:tcW w:w="236" w:type="dxa"/>
            <w:tcBorders>
              <w:top w:val="nil"/>
              <w:left w:val="nil"/>
              <w:bottom w:val="nil"/>
              <w:right w:val="nil"/>
            </w:tcBorders>
          </w:tcPr>
          <w:p w14:paraId="2F180990" w14:textId="77777777" w:rsidR="00AA7295" w:rsidRPr="007D43D5" w:rsidRDefault="00AA7295" w:rsidP="00E47A41">
            <w:pPr>
              <w:pStyle w:val="TAL"/>
              <w:rPr>
                <w:i/>
                <w:iCs/>
                <w:sz w:val="16"/>
                <w:szCs w:val="18"/>
                <w:lang w:eastAsia="en-GB"/>
              </w:rPr>
            </w:pPr>
            <w:r w:rsidRPr="007D43D5">
              <w:rPr>
                <w:i/>
                <w:iCs/>
                <w:sz w:val="16"/>
                <w:szCs w:val="18"/>
                <w:lang w:eastAsia="en-GB"/>
              </w:rPr>
              <w:t>1</w:t>
            </w:r>
          </w:p>
        </w:tc>
        <w:tc>
          <w:tcPr>
            <w:tcW w:w="6040" w:type="dxa"/>
            <w:tcBorders>
              <w:top w:val="nil"/>
              <w:left w:val="nil"/>
              <w:bottom w:val="nil"/>
              <w:right w:val="single" w:sz="4" w:space="0" w:color="auto"/>
            </w:tcBorders>
          </w:tcPr>
          <w:p w14:paraId="483393AE" w14:textId="77777777" w:rsidR="00AA7295" w:rsidRPr="007D43D5" w:rsidRDefault="00AA7295" w:rsidP="00E47A41">
            <w:pPr>
              <w:pStyle w:val="TAL"/>
              <w:rPr>
                <w:i/>
                <w:iCs/>
                <w:sz w:val="16"/>
                <w:szCs w:val="18"/>
                <w:lang w:eastAsia="en-GB"/>
              </w:rPr>
            </w:pPr>
            <w:r w:rsidRPr="007D43D5">
              <w:rPr>
                <w:i/>
                <w:iCs/>
                <w:sz w:val="16"/>
                <w:szCs w:val="18"/>
                <w:lang w:eastAsia="en-GB"/>
              </w:rPr>
              <w:t>MPQUIC functionality with any steering mode and ATSSS-LL functionality with any steering mode allowed for ATSSS-LL supported</w:t>
            </w:r>
          </w:p>
        </w:tc>
      </w:tr>
      <w:tr w:rsidR="00AA7295" w:rsidRPr="007D43D5" w14:paraId="6DE00C6B" w14:textId="77777777" w:rsidTr="007D43D5">
        <w:trPr>
          <w:cantSplit/>
          <w:jc w:val="center"/>
        </w:trPr>
        <w:tc>
          <w:tcPr>
            <w:tcW w:w="268" w:type="dxa"/>
            <w:tcBorders>
              <w:top w:val="nil"/>
              <w:left w:val="single" w:sz="4" w:space="0" w:color="auto"/>
              <w:bottom w:val="nil"/>
              <w:right w:val="nil"/>
            </w:tcBorders>
          </w:tcPr>
          <w:p w14:paraId="3343476B" w14:textId="77777777" w:rsidR="00AA7295" w:rsidRPr="007D43D5" w:rsidRDefault="00AA7295" w:rsidP="00E47A41">
            <w:pPr>
              <w:pStyle w:val="TAL"/>
              <w:rPr>
                <w:i/>
                <w:iCs/>
                <w:sz w:val="16"/>
                <w:szCs w:val="18"/>
                <w:lang w:eastAsia="en-GB"/>
              </w:rPr>
            </w:pPr>
            <w:r w:rsidRPr="007D43D5">
              <w:rPr>
                <w:i/>
                <w:iCs/>
                <w:sz w:val="16"/>
                <w:szCs w:val="18"/>
                <w:lang w:eastAsia="en-GB"/>
              </w:rPr>
              <w:t>0</w:t>
            </w:r>
          </w:p>
        </w:tc>
        <w:tc>
          <w:tcPr>
            <w:tcW w:w="284" w:type="dxa"/>
            <w:tcBorders>
              <w:top w:val="nil"/>
              <w:left w:val="nil"/>
              <w:bottom w:val="nil"/>
              <w:right w:val="nil"/>
            </w:tcBorders>
          </w:tcPr>
          <w:p w14:paraId="37179E47" w14:textId="77777777" w:rsidR="00AA7295" w:rsidRPr="007D43D5" w:rsidRDefault="00AA7295" w:rsidP="00E47A41">
            <w:pPr>
              <w:pStyle w:val="TAL"/>
              <w:rPr>
                <w:i/>
                <w:iCs/>
                <w:sz w:val="16"/>
                <w:szCs w:val="18"/>
                <w:lang w:eastAsia="en-GB"/>
              </w:rPr>
            </w:pPr>
            <w:r w:rsidRPr="007D43D5">
              <w:rPr>
                <w:i/>
                <w:iCs/>
                <w:sz w:val="16"/>
                <w:szCs w:val="18"/>
                <w:lang w:eastAsia="en-GB"/>
              </w:rPr>
              <w:t>1</w:t>
            </w:r>
          </w:p>
        </w:tc>
        <w:tc>
          <w:tcPr>
            <w:tcW w:w="283" w:type="dxa"/>
            <w:tcBorders>
              <w:top w:val="nil"/>
              <w:left w:val="nil"/>
              <w:bottom w:val="nil"/>
              <w:right w:val="nil"/>
            </w:tcBorders>
          </w:tcPr>
          <w:p w14:paraId="201FCB6F" w14:textId="77777777" w:rsidR="00AA7295" w:rsidRPr="007D43D5" w:rsidRDefault="00AA7295" w:rsidP="00E47A41">
            <w:pPr>
              <w:pStyle w:val="TAL"/>
              <w:rPr>
                <w:i/>
                <w:iCs/>
                <w:sz w:val="16"/>
                <w:szCs w:val="18"/>
                <w:lang w:eastAsia="en-GB"/>
              </w:rPr>
            </w:pPr>
            <w:r w:rsidRPr="007D43D5">
              <w:rPr>
                <w:i/>
                <w:iCs/>
                <w:sz w:val="16"/>
                <w:szCs w:val="18"/>
                <w:lang w:eastAsia="en-GB"/>
              </w:rPr>
              <w:t>1</w:t>
            </w:r>
          </w:p>
        </w:tc>
        <w:tc>
          <w:tcPr>
            <w:tcW w:w="236" w:type="dxa"/>
            <w:tcBorders>
              <w:top w:val="nil"/>
              <w:left w:val="nil"/>
              <w:bottom w:val="nil"/>
              <w:right w:val="nil"/>
            </w:tcBorders>
          </w:tcPr>
          <w:p w14:paraId="7ECC194B" w14:textId="77777777" w:rsidR="00AA7295" w:rsidRPr="007D43D5" w:rsidRDefault="00AA7295" w:rsidP="00E47A41">
            <w:pPr>
              <w:pStyle w:val="TAL"/>
              <w:rPr>
                <w:i/>
                <w:iCs/>
                <w:sz w:val="16"/>
                <w:szCs w:val="18"/>
                <w:lang w:eastAsia="en-GB"/>
              </w:rPr>
            </w:pPr>
            <w:r w:rsidRPr="007D43D5">
              <w:rPr>
                <w:i/>
                <w:iCs/>
                <w:sz w:val="16"/>
                <w:szCs w:val="18"/>
                <w:lang w:eastAsia="en-GB"/>
              </w:rPr>
              <w:t>0</w:t>
            </w:r>
          </w:p>
        </w:tc>
        <w:tc>
          <w:tcPr>
            <w:tcW w:w="6040" w:type="dxa"/>
            <w:tcBorders>
              <w:top w:val="nil"/>
              <w:left w:val="nil"/>
              <w:bottom w:val="nil"/>
              <w:right w:val="single" w:sz="4" w:space="0" w:color="auto"/>
            </w:tcBorders>
          </w:tcPr>
          <w:p w14:paraId="76F34662" w14:textId="77777777" w:rsidR="00AA7295" w:rsidRPr="007D43D5" w:rsidRDefault="00AA7295" w:rsidP="00E47A41">
            <w:pPr>
              <w:pStyle w:val="TAL"/>
              <w:rPr>
                <w:i/>
                <w:iCs/>
                <w:sz w:val="16"/>
                <w:szCs w:val="18"/>
                <w:lang w:eastAsia="en-GB"/>
              </w:rPr>
            </w:pPr>
            <w:r w:rsidRPr="007D43D5">
              <w:rPr>
                <w:i/>
                <w:iCs/>
                <w:sz w:val="16"/>
                <w:szCs w:val="18"/>
                <w:lang w:eastAsia="en-GB"/>
              </w:rPr>
              <w:t>MPTCP functionality with any steering mode, MPQUIC functionality with any steering mode and ATSSS-LL functionality with only active-standby steering mode supported</w:t>
            </w:r>
          </w:p>
        </w:tc>
      </w:tr>
      <w:tr w:rsidR="00AA7295" w:rsidRPr="007D43D5" w14:paraId="672C47CD" w14:textId="77777777" w:rsidTr="007D43D5">
        <w:trPr>
          <w:cantSplit/>
          <w:jc w:val="center"/>
        </w:trPr>
        <w:tc>
          <w:tcPr>
            <w:tcW w:w="268" w:type="dxa"/>
            <w:tcBorders>
              <w:top w:val="nil"/>
              <w:left w:val="single" w:sz="4" w:space="0" w:color="auto"/>
              <w:bottom w:val="nil"/>
              <w:right w:val="nil"/>
            </w:tcBorders>
          </w:tcPr>
          <w:p w14:paraId="47495796" w14:textId="77777777" w:rsidR="00AA7295" w:rsidRPr="007D43D5" w:rsidRDefault="00AA7295" w:rsidP="00E47A41">
            <w:pPr>
              <w:pStyle w:val="TAL"/>
              <w:rPr>
                <w:i/>
                <w:iCs/>
                <w:sz w:val="16"/>
                <w:szCs w:val="18"/>
                <w:lang w:eastAsia="en-GB"/>
              </w:rPr>
            </w:pPr>
            <w:r w:rsidRPr="007D43D5">
              <w:rPr>
                <w:i/>
                <w:iCs/>
                <w:sz w:val="16"/>
                <w:szCs w:val="18"/>
                <w:lang w:eastAsia="en-GB"/>
              </w:rPr>
              <w:t>0</w:t>
            </w:r>
          </w:p>
        </w:tc>
        <w:tc>
          <w:tcPr>
            <w:tcW w:w="284" w:type="dxa"/>
            <w:tcBorders>
              <w:top w:val="nil"/>
              <w:left w:val="nil"/>
              <w:bottom w:val="nil"/>
              <w:right w:val="nil"/>
            </w:tcBorders>
          </w:tcPr>
          <w:p w14:paraId="63B1F2ED" w14:textId="77777777" w:rsidR="00AA7295" w:rsidRPr="007D43D5" w:rsidRDefault="00AA7295" w:rsidP="00E47A41">
            <w:pPr>
              <w:pStyle w:val="TAL"/>
              <w:rPr>
                <w:i/>
                <w:iCs/>
                <w:sz w:val="16"/>
                <w:szCs w:val="18"/>
                <w:lang w:eastAsia="en-GB"/>
              </w:rPr>
            </w:pPr>
            <w:r w:rsidRPr="007D43D5">
              <w:rPr>
                <w:i/>
                <w:iCs/>
                <w:sz w:val="16"/>
                <w:szCs w:val="18"/>
                <w:lang w:eastAsia="en-GB"/>
              </w:rPr>
              <w:t>1</w:t>
            </w:r>
          </w:p>
        </w:tc>
        <w:tc>
          <w:tcPr>
            <w:tcW w:w="283" w:type="dxa"/>
            <w:tcBorders>
              <w:top w:val="nil"/>
              <w:left w:val="nil"/>
              <w:bottom w:val="nil"/>
              <w:right w:val="nil"/>
            </w:tcBorders>
          </w:tcPr>
          <w:p w14:paraId="3CC15B58" w14:textId="77777777" w:rsidR="00AA7295" w:rsidRPr="007D43D5" w:rsidRDefault="00AA7295" w:rsidP="00E47A41">
            <w:pPr>
              <w:pStyle w:val="TAL"/>
              <w:rPr>
                <w:i/>
                <w:iCs/>
                <w:sz w:val="16"/>
                <w:szCs w:val="18"/>
                <w:lang w:eastAsia="en-GB"/>
              </w:rPr>
            </w:pPr>
            <w:r w:rsidRPr="007D43D5">
              <w:rPr>
                <w:i/>
                <w:iCs/>
                <w:sz w:val="16"/>
                <w:szCs w:val="18"/>
                <w:lang w:eastAsia="en-GB"/>
              </w:rPr>
              <w:t>1</w:t>
            </w:r>
          </w:p>
        </w:tc>
        <w:tc>
          <w:tcPr>
            <w:tcW w:w="236" w:type="dxa"/>
            <w:tcBorders>
              <w:top w:val="nil"/>
              <w:left w:val="nil"/>
              <w:bottom w:val="nil"/>
              <w:right w:val="nil"/>
            </w:tcBorders>
          </w:tcPr>
          <w:p w14:paraId="60DA125D" w14:textId="77777777" w:rsidR="00AA7295" w:rsidRPr="007D43D5" w:rsidRDefault="00AA7295" w:rsidP="00E47A41">
            <w:pPr>
              <w:pStyle w:val="TAL"/>
              <w:rPr>
                <w:i/>
                <w:iCs/>
                <w:sz w:val="16"/>
                <w:szCs w:val="18"/>
                <w:lang w:eastAsia="en-GB"/>
              </w:rPr>
            </w:pPr>
            <w:r w:rsidRPr="007D43D5">
              <w:rPr>
                <w:i/>
                <w:iCs/>
                <w:sz w:val="16"/>
                <w:szCs w:val="18"/>
                <w:lang w:eastAsia="en-GB"/>
              </w:rPr>
              <w:t>1</w:t>
            </w:r>
          </w:p>
        </w:tc>
        <w:tc>
          <w:tcPr>
            <w:tcW w:w="6040" w:type="dxa"/>
            <w:tcBorders>
              <w:top w:val="nil"/>
              <w:left w:val="nil"/>
              <w:bottom w:val="nil"/>
              <w:right w:val="single" w:sz="4" w:space="0" w:color="auto"/>
            </w:tcBorders>
          </w:tcPr>
          <w:p w14:paraId="28FF59FF" w14:textId="77777777" w:rsidR="00AA7295" w:rsidRPr="007D43D5" w:rsidRDefault="00AA7295" w:rsidP="00E47A41">
            <w:pPr>
              <w:pStyle w:val="TAL"/>
              <w:rPr>
                <w:i/>
                <w:iCs/>
                <w:sz w:val="16"/>
                <w:szCs w:val="18"/>
                <w:lang w:eastAsia="en-GB"/>
              </w:rPr>
            </w:pPr>
            <w:r w:rsidRPr="007D43D5">
              <w:rPr>
                <w:i/>
                <w:iCs/>
                <w:sz w:val="16"/>
                <w:szCs w:val="18"/>
                <w:lang w:eastAsia="en-GB"/>
              </w:rPr>
              <w:t>MPTCP functionality with any steering mode, MPQUIC functionality with any steering mode and ATSSS-LL functionality with any steering mode allowed for ATSSS-LL supported</w:t>
            </w:r>
          </w:p>
        </w:tc>
      </w:tr>
      <w:tr w:rsidR="00AA7295" w:rsidRPr="007D43D5" w14:paraId="21B57EF6" w14:textId="77777777" w:rsidTr="007D43D5">
        <w:trPr>
          <w:cantSplit/>
          <w:jc w:val="center"/>
        </w:trPr>
        <w:tc>
          <w:tcPr>
            <w:tcW w:w="7111" w:type="dxa"/>
            <w:gridSpan w:val="5"/>
            <w:tcBorders>
              <w:top w:val="nil"/>
              <w:left w:val="single" w:sz="4" w:space="0" w:color="auto"/>
              <w:bottom w:val="nil"/>
              <w:right w:val="single" w:sz="4" w:space="0" w:color="auto"/>
            </w:tcBorders>
            <w:hideMark/>
          </w:tcPr>
          <w:p w14:paraId="28CB7E35" w14:textId="77777777" w:rsidR="00AA7295" w:rsidRPr="007D43D5" w:rsidRDefault="00AA7295" w:rsidP="00E47A41">
            <w:pPr>
              <w:pStyle w:val="TAL"/>
              <w:rPr>
                <w:i/>
                <w:iCs/>
                <w:sz w:val="16"/>
                <w:szCs w:val="18"/>
                <w:lang w:eastAsia="zh-CN"/>
              </w:rPr>
            </w:pPr>
            <w:r w:rsidRPr="007D43D5">
              <w:rPr>
                <w:i/>
                <w:iCs/>
                <w:sz w:val="16"/>
                <w:szCs w:val="18"/>
                <w:lang w:eastAsia="en-GB"/>
              </w:rPr>
              <w:t>All other values are reserved.</w:t>
            </w:r>
          </w:p>
        </w:tc>
      </w:tr>
      <w:tr w:rsidR="00AA7295" w:rsidRPr="007D43D5" w14:paraId="53DA172D" w14:textId="77777777" w:rsidTr="007D43D5">
        <w:trPr>
          <w:cantSplit/>
          <w:jc w:val="center"/>
        </w:trPr>
        <w:tc>
          <w:tcPr>
            <w:tcW w:w="7111" w:type="dxa"/>
            <w:gridSpan w:val="5"/>
            <w:tcBorders>
              <w:top w:val="nil"/>
              <w:left w:val="single" w:sz="4" w:space="0" w:color="auto"/>
              <w:bottom w:val="nil"/>
              <w:right w:val="single" w:sz="4" w:space="0" w:color="auto"/>
            </w:tcBorders>
          </w:tcPr>
          <w:p w14:paraId="4AD476B0" w14:textId="77777777" w:rsidR="00AA7295" w:rsidRPr="007D43D5" w:rsidRDefault="00AA7295" w:rsidP="00E47A41">
            <w:pPr>
              <w:pStyle w:val="TAL"/>
              <w:rPr>
                <w:i/>
                <w:iCs/>
                <w:sz w:val="16"/>
                <w:szCs w:val="18"/>
                <w:lang w:eastAsia="zh-CN"/>
              </w:rPr>
            </w:pPr>
          </w:p>
        </w:tc>
      </w:tr>
      <w:tr w:rsidR="00AA7295" w:rsidRPr="007D43D5" w14:paraId="5DE4D3FE" w14:textId="77777777" w:rsidTr="007D43D5">
        <w:trPr>
          <w:cantSplit/>
          <w:jc w:val="center"/>
        </w:trPr>
        <w:tc>
          <w:tcPr>
            <w:tcW w:w="7111" w:type="dxa"/>
            <w:gridSpan w:val="5"/>
            <w:tcBorders>
              <w:top w:val="nil"/>
              <w:left w:val="single" w:sz="4" w:space="0" w:color="auto"/>
              <w:bottom w:val="nil"/>
              <w:right w:val="single" w:sz="4" w:space="0" w:color="auto"/>
            </w:tcBorders>
            <w:hideMark/>
          </w:tcPr>
          <w:p w14:paraId="70B7FFFF" w14:textId="77777777" w:rsidR="00AA7295" w:rsidRPr="007D43D5" w:rsidRDefault="00AA7295" w:rsidP="00E47A41">
            <w:pPr>
              <w:pStyle w:val="TAL"/>
              <w:rPr>
                <w:i/>
                <w:iCs/>
                <w:sz w:val="16"/>
                <w:szCs w:val="18"/>
                <w:lang w:eastAsia="en-GB"/>
              </w:rPr>
            </w:pPr>
            <w:r w:rsidRPr="007D43D5">
              <w:rPr>
                <w:i/>
                <w:iCs/>
                <w:sz w:val="16"/>
                <w:szCs w:val="18"/>
                <w:lang w:eastAsia="en-GB"/>
              </w:rPr>
              <w:t>All other bits in octet 1 are spare and shall be coded as zero.</w:t>
            </w:r>
          </w:p>
        </w:tc>
      </w:tr>
      <w:tr w:rsidR="00AA7295" w:rsidRPr="007D43D5" w14:paraId="244EEE15" w14:textId="77777777" w:rsidTr="007D43D5">
        <w:trPr>
          <w:cantSplit/>
          <w:jc w:val="center"/>
        </w:trPr>
        <w:tc>
          <w:tcPr>
            <w:tcW w:w="7111" w:type="dxa"/>
            <w:gridSpan w:val="5"/>
            <w:tcBorders>
              <w:top w:val="nil"/>
              <w:left w:val="single" w:sz="4" w:space="0" w:color="auto"/>
              <w:bottom w:val="single" w:sz="4" w:space="0" w:color="auto"/>
              <w:right w:val="single" w:sz="4" w:space="0" w:color="auto"/>
            </w:tcBorders>
          </w:tcPr>
          <w:p w14:paraId="2EA5A8F1" w14:textId="77777777" w:rsidR="00AA7295" w:rsidRPr="007D43D5" w:rsidRDefault="00AA7295" w:rsidP="00E47A41">
            <w:pPr>
              <w:pStyle w:val="TAL"/>
              <w:rPr>
                <w:i/>
                <w:iCs/>
                <w:sz w:val="16"/>
                <w:szCs w:val="18"/>
                <w:lang w:eastAsia="en-GB"/>
              </w:rPr>
            </w:pPr>
          </w:p>
        </w:tc>
      </w:tr>
      <w:tr w:rsidR="00AA7295" w:rsidRPr="007D43D5" w14:paraId="287A59A6" w14:textId="77777777" w:rsidTr="007D43D5">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03106EE1" w14:textId="77777777" w:rsidR="00AA7295" w:rsidRPr="007D43D5" w:rsidRDefault="00AA7295" w:rsidP="00E47A41">
            <w:pPr>
              <w:pStyle w:val="TAN"/>
              <w:rPr>
                <w:i/>
                <w:iCs/>
                <w:sz w:val="16"/>
                <w:szCs w:val="18"/>
                <w:lang w:eastAsia="en-GB"/>
              </w:rPr>
            </w:pPr>
            <w:r w:rsidRPr="007D43D5">
              <w:rPr>
                <w:i/>
                <w:iCs/>
                <w:sz w:val="16"/>
                <w:szCs w:val="18"/>
                <w:lang w:eastAsia="en-GB"/>
              </w:rPr>
              <w:t>NOTE:</w:t>
            </w:r>
            <w:r w:rsidRPr="007D43D5">
              <w:rPr>
                <w:i/>
                <w:iCs/>
                <w:sz w:val="16"/>
                <w:szCs w:val="18"/>
                <w:lang w:eastAsia="en-GB"/>
              </w:rPr>
              <w:tab/>
              <w:t>If the ATSSS request PCO parameter is included in the PDN CONNECTIVITY REQUEST message with the request type information element set to "handover", the ATSSS-ST field is ignored.</w:t>
            </w:r>
          </w:p>
        </w:tc>
      </w:tr>
    </w:tbl>
    <w:p w14:paraId="78CDF9B7" w14:textId="1E48A6BA" w:rsidR="00AA7295" w:rsidRPr="00A20210" w:rsidRDefault="00AA7295" w:rsidP="00AA7295">
      <w:r>
        <w:t>====================================================================================</w:t>
      </w:r>
    </w:p>
    <w:p w14:paraId="6A610F84" w14:textId="2EF9777A" w:rsidR="00AA7295" w:rsidRDefault="006F64C9" w:rsidP="00595A42">
      <w:pPr>
        <w:rPr>
          <w:noProof/>
        </w:rPr>
      </w:pPr>
      <w:r>
        <w:rPr>
          <w:noProof/>
        </w:rPr>
        <w:t>From the above, it is clear that a Rel-18 UE</w:t>
      </w:r>
      <w:r w:rsidR="00BF3C3D">
        <w:rPr>
          <w:noProof/>
        </w:rPr>
        <w:t xml:space="preserve"> and the network always</w:t>
      </w:r>
      <w:r>
        <w:rPr>
          <w:noProof/>
        </w:rPr>
        <w:t xml:space="preserve"> supports </w:t>
      </w:r>
      <w:r w:rsidR="00BF3C3D">
        <w:rPr>
          <w:noProof/>
        </w:rPr>
        <w:t>ATSSS-LL based functionality, at least in Active-Standby mode. Now below situations are possible in Rel-18:</w:t>
      </w:r>
    </w:p>
    <w:p w14:paraId="6781B51B" w14:textId="5C4BC8B3" w:rsidR="00BF3C3D" w:rsidRDefault="00BF3C3D" w:rsidP="00BF3C3D">
      <w:pPr>
        <w:pStyle w:val="B1"/>
        <w:rPr>
          <w:noProof/>
        </w:rPr>
      </w:pPr>
      <w:r>
        <w:rPr>
          <w:noProof/>
        </w:rPr>
        <w:t>-</w:t>
      </w:r>
      <w:r>
        <w:rPr>
          <w:noProof/>
        </w:rPr>
        <w:tab/>
        <w:t>If the UE only supports "</w:t>
      </w:r>
      <w:r w:rsidRPr="00BF3C3D">
        <w:rPr>
          <w:noProof/>
        </w:rPr>
        <w:t>MPTCP functionality with any steering mode and ATSSS-LL functionality with only active-standby steering mode</w:t>
      </w:r>
      <w:r>
        <w:rPr>
          <w:noProof/>
        </w:rPr>
        <w:t>" (i.e. bit 2 is set in the PCO parameter)</w:t>
      </w:r>
      <w:r w:rsidRPr="00BF3C3D">
        <w:rPr>
          <w:noProof/>
        </w:rPr>
        <w:t xml:space="preserve"> </w:t>
      </w:r>
      <w:r>
        <w:rPr>
          <w:noProof/>
        </w:rPr>
        <w:t>and the network supports only ATSSS-LL, then the MA PDU Session can be still served with ATSSS-LL in Active-Stanby mode.</w:t>
      </w:r>
    </w:p>
    <w:p w14:paraId="6511C804" w14:textId="51434F2E" w:rsidR="00BF3C3D" w:rsidRDefault="00BF3C3D" w:rsidP="00BF3C3D">
      <w:pPr>
        <w:pStyle w:val="B1"/>
        <w:rPr>
          <w:noProof/>
        </w:rPr>
      </w:pPr>
      <w:r>
        <w:rPr>
          <w:noProof/>
        </w:rPr>
        <w:t>-</w:t>
      </w:r>
      <w:r>
        <w:rPr>
          <w:noProof/>
        </w:rPr>
        <w:tab/>
        <w:t>If the UE only supports "</w:t>
      </w:r>
      <w:r w:rsidRPr="00BF3C3D">
        <w:rPr>
          <w:noProof/>
        </w:rPr>
        <w:t>MP</w:t>
      </w:r>
      <w:r>
        <w:rPr>
          <w:noProof/>
        </w:rPr>
        <w:t>QUIC-UDP</w:t>
      </w:r>
      <w:r w:rsidRPr="00BF3C3D">
        <w:rPr>
          <w:noProof/>
        </w:rPr>
        <w:t xml:space="preserve"> functionality with any steering mode and ATSSS-LL functionality with only active-standby steering mode</w:t>
      </w:r>
      <w:r>
        <w:rPr>
          <w:noProof/>
        </w:rPr>
        <w:t>"(i.e. bit 3 is set</w:t>
      </w:r>
      <w:r w:rsidRPr="00BF3C3D">
        <w:rPr>
          <w:noProof/>
        </w:rPr>
        <w:t xml:space="preserve"> </w:t>
      </w:r>
      <w:r>
        <w:rPr>
          <w:noProof/>
        </w:rPr>
        <w:t>in the PCO parameter)</w:t>
      </w:r>
      <w:r w:rsidRPr="00BF3C3D">
        <w:rPr>
          <w:noProof/>
        </w:rPr>
        <w:t xml:space="preserve"> </w:t>
      </w:r>
      <w:r>
        <w:rPr>
          <w:noProof/>
        </w:rPr>
        <w:t>and the network supports only ATSSS-LL, then the MA PDU Session can be still served with ATSSS-LL in Active-Stanby mode.</w:t>
      </w:r>
    </w:p>
    <w:p w14:paraId="78B37139" w14:textId="5635BB5B" w:rsidR="00BF3C3D" w:rsidRDefault="00BF3C3D" w:rsidP="00BF3C3D">
      <w:pPr>
        <w:pStyle w:val="B1"/>
        <w:rPr>
          <w:noProof/>
        </w:rPr>
      </w:pPr>
      <w:r>
        <w:rPr>
          <w:noProof/>
        </w:rPr>
        <w:t>-</w:t>
      </w:r>
      <w:r>
        <w:rPr>
          <w:noProof/>
        </w:rPr>
        <w:tab/>
        <w:t>If the UE only supports "</w:t>
      </w:r>
      <w:r w:rsidRPr="00BF3C3D">
        <w:rPr>
          <w:noProof/>
        </w:rPr>
        <w:t>MPTCP functionality with any steering mode and ATSSS-LL functionality with only active-standby steering mode</w:t>
      </w:r>
      <w:r>
        <w:rPr>
          <w:noProof/>
        </w:rPr>
        <w:t>"</w:t>
      </w:r>
      <w:r w:rsidRPr="00BF3C3D">
        <w:rPr>
          <w:noProof/>
        </w:rPr>
        <w:t xml:space="preserve"> </w:t>
      </w:r>
      <w:r>
        <w:rPr>
          <w:noProof/>
        </w:rPr>
        <w:t>and "</w:t>
      </w:r>
      <w:r w:rsidRPr="00BF3C3D">
        <w:rPr>
          <w:noProof/>
        </w:rPr>
        <w:t>MP</w:t>
      </w:r>
      <w:r>
        <w:rPr>
          <w:noProof/>
        </w:rPr>
        <w:t>QUIC-UDP</w:t>
      </w:r>
      <w:r w:rsidRPr="00BF3C3D">
        <w:rPr>
          <w:noProof/>
        </w:rPr>
        <w:t xml:space="preserve"> functionality with any steering mode and ATSSS-LL functionality with only active-standby steering mode</w:t>
      </w:r>
      <w:r>
        <w:rPr>
          <w:noProof/>
        </w:rPr>
        <w:t>"</w:t>
      </w:r>
      <w:r w:rsidRPr="00BF3C3D">
        <w:rPr>
          <w:noProof/>
        </w:rPr>
        <w:t xml:space="preserve"> </w:t>
      </w:r>
      <w:r>
        <w:rPr>
          <w:noProof/>
        </w:rPr>
        <w:t>(i.e. bits 2 and 3 are set</w:t>
      </w:r>
      <w:r w:rsidRPr="00BF3C3D">
        <w:rPr>
          <w:noProof/>
        </w:rPr>
        <w:t xml:space="preserve"> </w:t>
      </w:r>
      <w:r>
        <w:rPr>
          <w:noProof/>
        </w:rPr>
        <w:t>in the PCO parameter) and the network supports only ATSSS-LL, then the MA PDU Session can be still served with ATSSS-LL in Active-Stanby mode.</w:t>
      </w:r>
    </w:p>
    <w:p w14:paraId="33499505" w14:textId="57E76104" w:rsidR="00BF3C3D" w:rsidRDefault="00BF3C3D" w:rsidP="00BF3C3D">
      <w:pPr>
        <w:pStyle w:val="B1"/>
        <w:ind w:left="0" w:firstLine="0"/>
        <w:rPr>
          <w:noProof/>
        </w:rPr>
      </w:pPr>
      <w:r>
        <w:rPr>
          <w:noProof/>
        </w:rPr>
        <w:lastRenderedPageBreak/>
        <w:t>Therefore, in Rel-18 there is always a possibility to serve a MA PDU Session request with only ATSSS-LL functionality (at least in Active-Stanby mode).</w:t>
      </w:r>
    </w:p>
    <w:p w14:paraId="0241E4E3" w14:textId="08644171" w:rsidR="000C0415" w:rsidRDefault="00BF3C3D" w:rsidP="000C0415">
      <w:pPr>
        <w:rPr>
          <w:noProof/>
        </w:rPr>
      </w:pPr>
      <w:r>
        <w:rPr>
          <w:noProof/>
        </w:rPr>
        <w:t xml:space="preserve">Now with the introduction of MPQUIC-IP, </w:t>
      </w:r>
      <w:r w:rsidR="00891FA0">
        <w:rPr>
          <w:noProof/>
        </w:rPr>
        <w:t>the</w:t>
      </w:r>
      <w:r w:rsidR="000C0415">
        <w:rPr>
          <w:noProof/>
        </w:rPr>
        <w:t xml:space="preserve"> proposal to introduce MPQUIC-IP as a standalone functionality without any dependence of ATSSS-LL (unlike MPTCP or MPQUIC-UDP) due to the fact that MPQUIC-IP can be used for steering, switching and splitting of any IP traffic. However, below issues are foreseen </w:t>
      </w:r>
      <w:r w:rsidR="00891FA0">
        <w:rPr>
          <w:noProof/>
        </w:rPr>
        <w:t>while</w:t>
      </w:r>
      <w:r w:rsidR="000C0415">
        <w:rPr>
          <w:noProof/>
        </w:rPr>
        <w:t xml:space="preserve"> introducing MPQUIC-IP as a standalone function:</w:t>
      </w:r>
    </w:p>
    <w:p w14:paraId="34F68413" w14:textId="6095BB55" w:rsidR="000C0415" w:rsidRDefault="000C0415" w:rsidP="000C0415">
      <w:pPr>
        <w:pStyle w:val="B1"/>
        <w:rPr>
          <w:noProof/>
        </w:rPr>
      </w:pPr>
      <w:r>
        <w:rPr>
          <w:noProof/>
        </w:rPr>
        <w:t>-</w:t>
      </w:r>
      <w:r>
        <w:rPr>
          <w:noProof/>
        </w:rPr>
        <w:tab/>
        <w:t>If the Rel-19 UE only supports "</w:t>
      </w:r>
      <w:r w:rsidRPr="00BF3C3D">
        <w:rPr>
          <w:noProof/>
        </w:rPr>
        <w:t>MP</w:t>
      </w:r>
      <w:r>
        <w:rPr>
          <w:noProof/>
        </w:rPr>
        <w:t>QUIC-IP</w:t>
      </w:r>
      <w:r w:rsidRPr="00BF3C3D">
        <w:rPr>
          <w:noProof/>
        </w:rPr>
        <w:t xml:space="preserve"> functionality with any steering mode</w:t>
      </w:r>
      <w:r>
        <w:rPr>
          <w:noProof/>
        </w:rPr>
        <w:t>" and the network supports only ATSSS-LL, then the MA PDU Session request from the UE cannot be served.</w:t>
      </w:r>
    </w:p>
    <w:p w14:paraId="24FE974A" w14:textId="06C9B67E" w:rsidR="00BF3C3D" w:rsidRDefault="000C0415" w:rsidP="000C0415">
      <w:pPr>
        <w:pStyle w:val="B1"/>
        <w:rPr>
          <w:noProof/>
        </w:rPr>
      </w:pPr>
      <w:r>
        <w:rPr>
          <w:noProof/>
        </w:rPr>
        <w:t>-</w:t>
      </w:r>
      <w:r>
        <w:rPr>
          <w:noProof/>
        </w:rPr>
        <w:tab/>
        <w:t>If a Rel-19 based network supports only "</w:t>
      </w:r>
      <w:r w:rsidRPr="00BF3C3D">
        <w:rPr>
          <w:noProof/>
        </w:rPr>
        <w:t>MP</w:t>
      </w:r>
      <w:r>
        <w:rPr>
          <w:noProof/>
        </w:rPr>
        <w:t>QUIC-IP</w:t>
      </w:r>
      <w:r w:rsidRPr="00BF3C3D">
        <w:rPr>
          <w:noProof/>
        </w:rPr>
        <w:t xml:space="preserve"> functionality with any steering mode</w:t>
      </w:r>
      <w:r>
        <w:rPr>
          <w:noProof/>
        </w:rPr>
        <w:t>",</w:t>
      </w:r>
      <w:r w:rsidR="00891FA0">
        <w:rPr>
          <w:noProof/>
        </w:rPr>
        <w:t xml:space="preserve"> then</w:t>
      </w:r>
      <w:r>
        <w:rPr>
          <w:noProof/>
        </w:rPr>
        <w:t xml:space="preserve"> it cannot serve a Rel-18 UE</w:t>
      </w:r>
    </w:p>
    <w:p w14:paraId="22BC3705" w14:textId="652C643F" w:rsidR="000C0415" w:rsidRDefault="000C0415" w:rsidP="000C0415">
      <w:pPr>
        <w:rPr>
          <w:noProof/>
        </w:rPr>
      </w:pPr>
      <w:r>
        <w:rPr>
          <w:noProof/>
        </w:rPr>
        <w:t xml:space="preserve">So, with the above proposal, there are </w:t>
      </w:r>
      <w:r w:rsidR="00891FA0">
        <w:rPr>
          <w:noProof/>
        </w:rPr>
        <w:t xml:space="preserve">practical </w:t>
      </w:r>
      <w:r>
        <w:rPr>
          <w:noProof/>
        </w:rPr>
        <w:t>scenarios where the MA PDU Session request from the UE cannot be served by the network due to capability mismatch. Whereas this was not the case upto Rel-18. The minimum a UE and the network would always support is ATSSS-LL Active-Standby mode of operation and a MA PDU Session request can be always served if both UE and network supports ATSSS feature.</w:t>
      </w:r>
    </w:p>
    <w:p w14:paraId="7CECEAED" w14:textId="46AF160A" w:rsidR="000C0415" w:rsidRDefault="000C0415" w:rsidP="00BF3C3D">
      <w:pPr>
        <w:pStyle w:val="B1"/>
        <w:ind w:left="0" w:firstLine="0"/>
        <w:rPr>
          <w:noProof/>
        </w:rPr>
      </w:pPr>
      <w:r>
        <w:rPr>
          <w:noProof/>
        </w:rPr>
        <w:t xml:space="preserve">The above identified problem can be easily solved if we </w:t>
      </w:r>
      <w:r w:rsidR="00891FA0">
        <w:rPr>
          <w:noProof/>
        </w:rPr>
        <w:t xml:space="preserve">also </w:t>
      </w:r>
      <w:r>
        <w:rPr>
          <w:noProof/>
        </w:rPr>
        <w:t xml:space="preserve">introduce MPQUIC-IP functionality bundled with ATSSS-LL as was done for MPTCP and MPQUIC-UDP in the previous releases. </w:t>
      </w:r>
    </w:p>
    <w:p w14:paraId="29B3BF74" w14:textId="70253B2D" w:rsidR="000C0415" w:rsidRDefault="000C0415" w:rsidP="000C0415">
      <w:pPr>
        <w:rPr>
          <w:noProof/>
        </w:rPr>
      </w:pPr>
      <w:r>
        <w:rPr>
          <w:noProof/>
        </w:rPr>
        <w:t xml:space="preserve">Based on the above observation, it </w:t>
      </w:r>
      <w:r w:rsidR="00A00002">
        <w:rPr>
          <w:noProof/>
        </w:rPr>
        <w:t>is proposed</w:t>
      </w:r>
      <w:r>
        <w:rPr>
          <w:noProof/>
        </w:rPr>
        <w:t xml:space="preserve"> that </w:t>
      </w:r>
      <w:r w:rsidR="00A00002">
        <w:rPr>
          <w:noProof/>
        </w:rPr>
        <w:t>MPQUIC-IP functionality shall be introduced bundled with ATSSS-LL (at least Active-Standby mode of operation) to maintain backward compatibily and avoid issues identified. So it is propsed to introduce MPQUIC-IP functionality as below:</w:t>
      </w:r>
    </w:p>
    <w:p w14:paraId="6FC48307" w14:textId="4AC759DA" w:rsidR="000C0415" w:rsidRDefault="00A00002" w:rsidP="000C0415">
      <w:pPr>
        <w:pStyle w:val="B1"/>
        <w:rPr>
          <w:noProof/>
        </w:rPr>
      </w:pPr>
      <w:r>
        <w:rPr>
          <w:noProof/>
        </w:rPr>
        <w:t>-</w:t>
      </w:r>
      <w:r w:rsidR="000C0415">
        <w:rPr>
          <w:noProof/>
        </w:rPr>
        <w:tab/>
      </w:r>
      <w:r>
        <w:rPr>
          <w:noProof/>
        </w:rPr>
        <w:t>"</w:t>
      </w:r>
      <w:r w:rsidRPr="00BF3C3D">
        <w:rPr>
          <w:noProof/>
        </w:rPr>
        <w:t>MP</w:t>
      </w:r>
      <w:r>
        <w:rPr>
          <w:noProof/>
        </w:rPr>
        <w:t>QUIC-</w:t>
      </w:r>
      <w:r w:rsidR="00CD44DD">
        <w:rPr>
          <w:noProof/>
        </w:rPr>
        <w:t>I</w:t>
      </w:r>
      <w:r>
        <w:rPr>
          <w:noProof/>
        </w:rPr>
        <w:t>P</w:t>
      </w:r>
      <w:r w:rsidRPr="00BF3C3D">
        <w:rPr>
          <w:noProof/>
        </w:rPr>
        <w:t xml:space="preserve"> functionality with any steering mode and ATSSS-LL functionality with only active-standby steering mode</w:t>
      </w:r>
      <w:r>
        <w:rPr>
          <w:noProof/>
        </w:rPr>
        <w:t>"</w:t>
      </w:r>
    </w:p>
    <w:p w14:paraId="1C401F3B" w14:textId="2CC0B831" w:rsidR="00CD44DD" w:rsidRDefault="002E14AA" w:rsidP="00CD44DD">
      <w:pPr>
        <w:rPr>
          <w:b/>
          <w:bCs/>
          <w:noProof/>
        </w:rPr>
      </w:pPr>
      <w:r>
        <w:rPr>
          <w:b/>
          <w:bCs/>
          <w:noProof/>
        </w:rPr>
        <w:t>P</w:t>
      </w:r>
      <w:r w:rsidR="00CD44DD" w:rsidRPr="007D43D5">
        <w:rPr>
          <w:b/>
          <w:bCs/>
          <w:noProof/>
        </w:rPr>
        <w:t xml:space="preserve">roposal: </w:t>
      </w:r>
      <w:r w:rsidR="00CD44DD">
        <w:rPr>
          <w:b/>
          <w:bCs/>
          <w:noProof/>
        </w:rPr>
        <w:t xml:space="preserve">Introduce MPQUIC-IP steering functionality bundled with </w:t>
      </w:r>
      <w:r w:rsidR="00CD44DD" w:rsidRPr="007D43D5">
        <w:rPr>
          <w:b/>
          <w:bCs/>
          <w:noProof/>
        </w:rPr>
        <w:t xml:space="preserve">ATSSS-LL as </w:t>
      </w:r>
      <w:r w:rsidR="00CD44DD" w:rsidRPr="00CD44DD">
        <w:rPr>
          <w:b/>
          <w:bCs/>
          <w:noProof/>
        </w:rPr>
        <w:t>"MPQUIC-</w:t>
      </w:r>
      <w:r w:rsidR="00CD44DD">
        <w:rPr>
          <w:b/>
          <w:bCs/>
          <w:noProof/>
        </w:rPr>
        <w:t>I</w:t>
      </w:r>
      <w:r w:rsidR="00CD44DD" w:rsidRPr="00CD44DD">
        <w:rPr>
          <w:b/>
          <w:bCs/>
          <w:noProof/>
        </w:rPr>
        <w:t>P functionality with any steering mode and ATSSS-LL functionality with only active-standby steering mode"</w:t>
      </w:r>
      <w:r w:rsidR="00CD44DD" w:rsidRPr="007D43D5">
        <w:rPr>
          <w:b/>
          <w:bCs/>
          <w:noProof/>
        </w:rPr>
        <w:t>.</w:t>
      </w:r>
    </w:p>
    <w:p w14:paraId="36B21E9B" w14:textId="77777777" w:rsidR="00625B99" w:rsidRDefault="00625B99" w:rsidP="00CD44DD">
      <w:pPr>
        <w:rPr>
          <w:b/>
          <w:bCs/>
          <w:noProof/>
        </w:rPr>
      </w:pPr>
    </w:p>
    <w:p w14:paraId="4DDE4CED" w14:textId="787E19BB" w:rsidR="00625B99" w:rsidRDefault="00625B99" w:rsidP="00625B99">
      <w:pPr>
        <w:pStyle w:val="Heading2"/>
        <w:rPr>
          <w:lang w:eastAsia="ko-KR"/>
        </w:rPr>
      </w:pPr>
      <w:r>
        <w:rPr>
          <w:lang w:eastAsia="ko-KR"/>
        </w:rPr>
        <w:t>1.3</w:t>
      </w:r>
      <w:r>
        <w:rPr>
          <w:lang w:eastAsia="ko-KR"/>
        </w:rPr>
        <w:tab/>
        <w:t>Conclusion</w:t>
      </w:r>
    </w:p>
    <w:p w14:paraId="53004EDD" w14:textId="2FCDA8BD" w:rsidR="00625B99" w:rsidRDefault="00625B99" w:rsidP="00625B99">
      <w:pPr>
        <w:pStyle w:val="B1"/>
        <w:ind w:left="0" w:firstLine="0"/>
        <w:rPr>
          <w:noProof/>
        </w:rPr>
      </w:pPr>
      <w:r w:rsidRPr="00625B99">
        <w:rPr>
          <w:noProof/>
        </w:rPr>
        <w:t>Based on the</w:t>
      </w:r>
      <w:r>
        <w:rPr>
          <w:noProof/>
        </w:rPr>
        <w:t xml:space="preserve"> discussions above it is proposed to proceed with normative work with the below principles:</w:t>
      </w:r>
    </w:p>
    <w:p w14:paraId="46713FDE" w14:textId="35B39C49" w:rsidR="00625B99" w:rsidRDefault="00625B99" w:rsidP="00625B99">
      <w:pPr>
        <w:pStyle w:val="B1"/>
      </w:pPr>
      <w:r>
        <w:t>-</w:t>
      </w:r>
      <w:r>
        <w:tab/>
        <w:t xml:space="preserve">Keep </w:t>
      </w:r>
      <w:r w:rsidRPr="00625B99">
        <w:t>ATSSS-LL as mandatory functionality and add MPQUIC-E as an additional optional ATSSS functionality for MA PDU Session of type Ethernet.</w:t>
      </w:r>
    </w:p>
    <w:p w14:paraId="4AB948B3" w14:textId="4AB40DC4" w:rsidR="00625B99" w:rsidRPr="00625B99" w:rsidRDefault="00625B99" w:rsidP="00625B99">
      <w:pPr>
        <w:pStyle w:val="B1"/>
      </w:pPr>
      <w:r>
        <w:t>-</w:t>
      </w:r>
      <w:r>
        <w:tab/>
      </w:r>
      <w:r w:rsidRPr="00625B99">
        <w:t xml:space="preserve">Introduce MPQUIC-IP steering functionality bundled with ATSSS-LL </w:t>
      </w:r>
      <w:r>
        <w:t>i.e.</w:t>
      </w:r>
      <w:r w:rsidRPr="00625B99">
        <w:t xml:space="preserve"> "MPQUIC-IP functionality with any steering mode and ATSSS-LL functionality with only active-standby steering mode"</w:t>
      </w:r>
    </w:p>
    <w:sectPr w:rsidR="00625B99" w:rsidRPr="00625B99"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166FF9" w14:textId="77777777" w:rsidR="00846CAD" w:rsidRDefault="00846CAD">
      <w:r>
        <w:separator/>
      </w:r>
    </w:p>
  </w:endnote>
  <w:endnote w:type="continuationSeparator" w:id="0">
    <w:p w14:paraId="7E4401A8" w14:textId="77777777" w:rsidR="00846CAD" w:rsidRDefault="0084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42410"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2618827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AD662E" w14:textId="77777777" w:rsidR="00846CAD" w:rsidRDefault="00846CAD">
      <w:r>
        <w:separator/>
      </w:r>
    </w:p>
  </w:footnote>
  <w:footnote w:type="continuationSeparator" w:id="0">
    <w:p w14:paraId="0AB523C7" w14:textId="77777777" w:rsidR="00846CAD" w:rsidRDefault="00846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2F2184"/>
    <w:multiLevelType w:val="hybridMultilevel"/>
    <w:tmpl w:val="8DFC7CE8"/>
    <w:lvl w:ilvl="0" w:tplc="C66E263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7607BAA"/>
    <w:multiLevelType w:val="hybridMultilevel"/>
    <w:tmpl w:val="968C0074"/>
    <w:lvl w:ilvl="0" w:tplc="4009000F">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9F660EF"/>
    <w:multiLevelType w:val="hybridMultilevel"/>
    <w:tmpl w:val="7F984F88"/>
    <w:lvl w:ilvl="0" w:tplc="B622C5DE">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3473F19"/>
    <w:multiLevelType w:val="hybridMultilevel"/>
    <w:tmpl w:val="A4C21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056040"/>
    <w:multiLevelType w:val="hybridMultilevel"/>
    <w:tmpl w:val="E078DE86"/>
    <w:lvl w:ilvl="0" w:tplc="33CC7A4A">
      <w:start w:val="2"/>
      <w:numFmt w:val="bullet"/>
      <w:lvlText w:val=""/>
      <w:lvlJc w:val="left"/>
      <w:pPr>
        <w:ind w:left="720" w:hanging="360"/>
      </w:pPr>
      <w:rPr>
        <w:rFonts w:ascii="Wingdings" w:eastAsiaTheme="minorEastAsia"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B792002"/>
    <w:multiLevelType w:val="hybridMultilevel"/>
    <w:tmpl w:val="C5C84034"/>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9595A64"/>
    <w:multiLevelType w:val="hybridMultilevel"/>
    <w:tmpl w:val="D3C49184"/>
    <w:lvl w:ilvl="0" w:tplc="6C3A46F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6B806B99"/>
    <w:multiLevelType w:val="hybridMultilevel"/>
    <w:tmpl w:val="3EFE0B72"/>
    <w:lvl w:ilvl="0" w:tplc="00D09A5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246501415">
    <w:abstractNumId w:val="7"/>
  </w:num>
  <w:num w:numId="2" w16cid:durableId="269316208">
    <w:abstractNumId w:val="2"/>
  </w:num>
  <w:num w:numId="3" w16cid:durableId="1527717177">
    <w:abstractNumId w:val="8"/>
  </w:num>
  <w:num w:numId="4" w16cid:durableId="226961745">
    <w:abstractNumId w:val="4"/>
  </w:num>
  <w:num w:numId="5" w16cid:durableId="939065866">
    <w:abstractNumId w:val="0"/>
  </w:num>
  <w:num w:numId="6" w16cid:durableId="251158610">
    <w:abstractNumId w:val="10"/>
  </w:num>
  <w:num w:numId="7" w16cid:durableId="1951355280">
    <w:abstractNumId w:val="1"/>
  </w:num>
  <w:num w:numId="8" w16cid:durableId="709963769">
    <w:abstractNumId w:val="6"/>
  </w:num>
  <w:num w:numId="9" w16cid:durableId="1081951090">
    <w:abstractNumId w:val="5"/>
  </w:num>
  <w:num w:numId="10" w16cid:durableId="1008555455">
    <w:abstractNumId w:val="9"/>
  </w:num>
  <w:num w:numId="11" w16cid:durableId="171835628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99F"/>
    <w:rsid w:val="00001BD4"/>
    <w:rsid w:val="00001E2A"/>
    <w:rsid w:val="00002162"/>
    <w:rsid w:val="00002505"/>
    <w:rsid w:val="00002656"/>
    <w:rsid w:val="00002CF2"/>
    <w:rsid w:val="00002E47"/>
    <w:rsid w:val="00003F8B"/>
    <w:rsid w:val="00004596"/>
    <w:rsid w:val="00004B1A"/>
    <w:rsid w:val="000052A7"/>
    <w:rsid w:val="0000545F"/>
    <w:rsid w:val="000057E5"/>
    <w:rsid w:val="00005C3C"/>
    <w:rsid w:val="00005EF0"/>
    <w:rsid w:val="00006543"/>
    <w:rsid w:val="00006595"/>
    <w:rsid w:val="00006950"/>
    <w:rsid w:val="000073A7"/>
    <w:rsid w:val="00007A01"/>
    <w:rsid w:val="00010CCA"/>
    <w:rsid w:val="00010F5D"/>
    <w:rsid w:val="00012335"/>
    <w:rsid w:val="00012C84"/>
    <w:rsid w:val="000133ED"/>
    <w:rsid w:val="00013794"/>
    <w:rsid w:val="0001426C"/>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A3D"/>
    <w:rsid w:val="00030C81"/>
    <w:rsid w:val="00030DE6"/>
    <w:rsid w:val="0003120D"/>
    <w:rsid w:val="0003157C"/>
    <w:rsid w:val="000318AD"/>
    <w:rsid w:val="00031975"/>
    <w:rsid w:val="0003227F"/>
    <w:rsid w:val="00032F89"/>
    <w:rsid w:val="000330ED"/>
    <w:rsid w:val="0003365B"/>
    <w:rsid w:val="00033787"/>
    <w:rsid w:val="00033919"/>
    <w:rsid w:val="00033C4B"/>
    <w:rsid w:val="00033D5B"/>
    <w:rsid w:val="00033DD2"/>
    <w:rsid w:val="00034093"/>
    <w:rsid w:val="00034FEB"/>
    <w:rsid w:val="000354D0"/>
    <w:rsid w:val="00035D88"/>
    <w:rsid w:val="00036041"/>
    <w:rsid w:val="000362AA"/>
    <w:rsid w:val="00036861"/>
    <w:rsid w:val="00037553"/>
    <w:rsid w:val="00037DFF"/>
    <w:rsid w:val="00037EE0"/>
    <w:rsid w:val="00040E26"/>
    <w:rsid w:val="00040FF1"/>
    <w:rsid w:val="00041677"/>
    <w:rsid w:val="0004178E"/>
    <w:rsid w:val="00041968"/>
    <w:rsid w:val="00042381"/>
    <w:rsid w:val="00043308"/>
    <w:rsid w:val="000433F7"/>
    <w:rsid w:val="00043C75"/>
    <w:rsid w:val="000445FD"/>
    <w:rsid w:val="0004487B"/>
    <w:rsid w:val="000448FE"/>
    <w:rsid w:val="0004547F"/>
    <w:rsid w:val="00045758"/>
    <w:rsid w:val="00045AD0"/>
    <w:rsid w:val="00045DFA"/>
    <w:rsid w:val="00045FB4"/>
    <w:rsid w:val="00046377"/>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60E"/>
    <w:rsid w:val="000607A9"/>
    <w:rsid w:val="00060C84"/>
    <w:rsid w:val="00061611"/>
    <w:rsid w:val="00061666"/>
    <w:rsid w:val="000617F8"/>
    <w:rsid w:val="00061C74"/>
    <w:rsid w:val="00061C85"/>
    <w:rsid w:val="00061FA5"/>
    <w:rsid w:val="00062070"/>
    <w:rsid w:val="000625E5"/>
    <w:rsid w:val="0006276B"/>
    <w:rsid w:val="0006298E"/>
    <w:rsid w:val="000635D2"/>
    <w:rsid w:val="000635E0"/>
    <w:rsid w:val="000636B7"/>
    <w:rsid w:val="00063757"/>
    <w:rsid w:val="000637BB"/>
    <w:rsid w:val="00063D55"/>
    <w:rsid w:val="00063EA6"/>
    <w:rsid w:val="000646C5"/>
    <w:rsid w:val="00064B6C"/>
    <w:rsid w:val="00064BE3"/>
    <w:rsid w:val="00066325"/>
    <w:rsid w:val="00066455"/>
    <w:rsid w:val="00067406"/>
    <w:rsid w:val="000704D7"/>
    <w:rsid w:val="000708AE"/>
    <w:rsid w:val="00071018"/>
    <w:rsid w:val="00071380"/>
    <w:rsid w:val="0007156D"/>
    <w:rsid w:val="00071812"/>
    <w:rsid w:val="00073FBF"/>
    <w:rsid w:val="00074028"/>
    <w:rsid w:val="00074040"/>
    <w:rsid w:val="00074183"/>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014"/>
    <w:rsid w:val="000846CD"/>
    <w:rsid w:val="0008483C"/>
    <w:rsid w:val="00085C2C"/>
    <w:rsid w:val="00085E9C"/>
    <w:rsid w:val="00085EBB"/>
    <w:rsid w:val="0008655D"/>
    <w:rsid w:val="00086967"/>
    <w:rsid w:val="0009062A"/>
    <w:rsid w:val="00090E98"/>
    <w:rsid w:val="00091453"/>
    <w:rsid w:val="00091954"/>
    <w:rsid w:val="000919A6"/>
    <w:rsid w:val="00091AC8"/>
    <w:rsid w:val="00091CDD"/>
    <w:rsid w:val="00091E7A"/>
    <w:rsid w:val="000921E8"/>
    <w:rsid w:val="0009240C"/>
    <w:rsid w:val="000929FB"/>
    <w:rsid w:val="00092DCA"/>
    <w:rsid w:val="00092E6E"/>
    <w:rsid w:val="00094771"/>
    <w:rsid w:val="00094EDA"/>
    <w:rsid w:val="000956E9"/>
    <w:rsid w:val="00095989"/>
    <w:rsid w:val="00095ABD"/>
    <w:rsid w:val="00095D94"/>
    <w:rsid w:val="00096BFF"/>
    <w:rsid w:val="00097696"/>
    <w:rsid w:val="0009777A"/>
    <w:rsid w:val="000A0040"/>
    <w:rsid w:val="000A008E"/>
    <w:rsid w:val="000A0129"/>
    <w:rsid w:val="000A0623"/>
    <w:rsid w:val="000A0992"/>
    <w:rsid w:val="000A0A11"/>
    <w:rsid w:val="000A0A9C"/>
    <w:rsid w:val="000A14C8"/>
    <w:rsid w:val="000A17EC"/>
    <w:rsid w:val="000A19A3"/>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A39"/>
    <w:rsid w:val="000B0BAB"/>
    <w:rsid w:val="000B1508"/>
    <w:rsid w:val="000B17B6"/>
    <w:rsid w:val="000B17C7"/>
    <w:rsid w:val="000B1CF6"/>
    <w:rsid w:val="000B268C"/>
    <w:rsid w:val="000B28F5"/>
    <w:rsid w:val="000B341E"/>
    <w:rsid w:val="000B40B8"/>
    <w:rsid w:val="000B4280"/>
    <w:rsid w:val="000B455F"/>
    <w:rsid w:val="000B4DA0"/>
    <w:rsid w:val="000B51A7"/>
    <w:rsid w:val="000B6290"/>
    <w:rsid w:val="000B6358"/>
    <w:rsid w:val="000B6828"/>
    <w:rsid w:val="000B76F7"/>
    <w:rsid w:val="000B78CB"/>
    <w:rsid w:val="000B7D8E"/>
    <w:rsid w:val="000C00D8"/>
    <w:rsid w:val="000C038A"/>
    <w:rsid w:val="000C0415"/>
    <w:rsid w:val="000C11E1"/>
    <w:rsid w:val="000C14E5"/>
    <w:rsid w:val="000C16FD"/>
    <w:rsid w:val="000C1914"/>
    <w:rsid w:val="000C25F0"/>
    <w:rsid w:val="000C2602"/>
    <w:rsid w:val="000C2770"/>
    <w:rsid w:val="000C2AE1"/>
    <w:rsid w:val="000C35DB"/>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404"/>
    <w:rsid w:val="000D5944"/>
    <w:rsid w:val="000D5F35"/>
    <w:rsid w:val="000D622F"/>
    <w:rsid w:val="000D63D3"/>
    <w:rsid w:val="000D65D8"/>
    <w:rsid w:val="000D68E1"/>
    <w:rsid w:val="000D6FA8"/>
    <w:rsid w:val="000D7460"/>
    <w:rsid w:val="000D76FF"/>
    <w:rsid w:val="000E0D76"/>
    <w:rsid w:val="000E139D"/>
    <w:rsid w:val="000E140F"/>
    <w:rsid w:val="000E1E2C"/>
    <w:rsid w:val="000E1F01"/>
    <w:rsid w:val="000E1FCE"/>
    <w:rsid w:val="000E2120"/>
    <w:rsid w:val="000E24A4"/>
    <w:rsid w:val="000E2C54"/>
    <w:rsid w:val="000E319A"/>
    <w:rsid w:val="000E36E6"/>
    <w:rsid w:val="000E3862"/>
    <w:rsid w:val="000E3DD8"/>
    <w:rsid w:val="000E5A3B"/>
    <w:rsid w:val="000E60FB"/>
    <w:rsid w:val="000E6166"/>
    <w:rsid w:val="000E61FA"/>
    <w:rsid w:val="000E6539"/>
    <w:rsid w:val="000E6598"/>
    <w:rsid w:val="000E6C12"/>
    <w:rsid w:val="000E75AE"/>
    <w:rsid w:val="000E791C"/>
    <w:rsid w:val="000E79DA"/>
    <w:rsid w:val="000E7BC8"/>
    <w:rsid w:val="000E7E97"/>
    <w:rsid w:val="000E7F56"/>
    <w:rsid w:val="000F0834"/>
    <w:rsid w:val="000F0A83"/>
    <w:rsid w:val="000F104C"/>
    <w:rsid w:val="000F1886"/>
    <w:rsid w:val="000F1D84"/>
    <w:rsid w:val="000F1EDE"/>
    <w:rsid w:val="000F2722"/>
    <w:rsid w:val="000F3799"/>
    <w:rsid w:val="000F3C1D"/>
    <w:rsid w:val="000F3E52"/>
    <w:rsid w:val="000F4C44"/>
    <w:rsid w:val="000F4DA0"/>
    <w:rsid w:val="000F5F87"/>
    <w:rsid w:val="000F76CF"/>
    <w:rsid w:val="000F78CE"/>
    <w:rsid w:val="0010071C"/>
    <w:rsid w:val="001015C3"/>
    <w:rsid w:val="00101C1B"/>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6D9"/>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D8C"/>
    <w:rsid w:val="0012241D"/>
    <w:rsid w:val="0012276F"/>
    <w:rsid w:val="00122FFD"/>
    <w:rsid w:val="00123A88"/>
    <w:rsid w:val="00124CB2"/>
    <w:rsid w:val="00124F20"/>
    <w:rsid w:val="001252EE"/>
    <w:rsid w:val="00125AA7"/>
    <w:rsid w:val="00125CD3"/>
    <w:rsid w:val="00126BDD"/>
    <w:rsid w:val="00127B02"/>
    <w:rsid w:val="00127CB6"/>
    <w:rsid w:val="00130019"/>
    <w:rsid w:val="0013026B"/>
    <w:rsid w:val="00130664"/>
    <w:rsid w:val="00130FF8"/>
    <w:rsid w:val="001315C0"/>
    <w:rsid w:val="00132259"/>
    <w:rsid w:val="001331FB"/>
    <w:rsid w:val="00133DC2"/>
    <w:rsid w:val="001343E1"/>
    <w:rsid w:val="001344D4"/>
    <w:rsid w:val="00134668"/>
    <w:rsid w:val="001356E9"/>
    <w:rsid w:val="00135A21"/>
    <w:rsid w:val="00136461"/>
    <w:rsid w:val="001366C9"/>
    <w:rsid w:val="00136998"/>
    <w:rsid w:val="001370BD"/>
    <w:rsid w:val="00137351"/>
    <w:rsid w:val="00137B04"/>
    <w:rsid w:val="00140191"/>
    <w:rsid w:val="00140534"/>
    <w:rsid w:val="00140CFF"/>
    <w:rsid w:val="001410F3"/>
    <w:rsid w:val="0014116C"/>
    <w:rsid w:val="001412D6"/>
    <w:rsid w:val="001415F3"/>
    <w:rsid w:val="001419E1"/>
    <w:rsid w:val="00141FAB"/>
    <w:rsid w:val="00142820"/>
    <w:rsid w:val="001432CD"/>
    <w:rsid w:val="00143B59"/>
    <w:rsid w:val="00143DF3"/>
    <w:rsid w:val="0014507A"/>
    <w:rsid w:val="001451FB"/>
    <w:rsid w:val="00145511"/>
    <w:rsid w:val="001455B3"/>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57F4C"/>
    <w:rsid w:val="001616E8"/>
    <w:rsid w:val="0016172F"/>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884"/>
    <w:rsid w:val="001676F5"/>
    <w:rsid w:val="00167B9A"/>
    <w:rsid w:val="00167E8B"/>
    <w:rsid w:val="00167F58"/>
    <w:rsid w:val="001703F9"/>
    <w:rsid w:val="001705C2"/>
    <w:rsid w:val="00170EA6"/>
    <w:rsid w:val="0017167A"/>
    <w:rsid w:val="001716B9"/>
    <w:rsid w:val="00171722"/>
    <w:rsid w:val="00172069"/>
    <w:rsid w:val="00172390"/>
    <w:rsid w:val="00172531"/>
    <w:rsid w:val="00172B3C"/>
    <w:rsid w:val="00173855"/>
    <w:rsid w:val="00173A27"/>
    <w:rsid w:val="00173D55"/>
    <w:rsid w:val="001742FF"/>
    <w:rsid w:val="001745E8"/>
    <w:rsid w:val="0017492E"/>
    <w:rsid w:val="00175314"/>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885"/>
    <w:rsid w:val="00192FB4"/>
    <w:rsid w:val="00193421"/>
    <w:rsid w:val="00193872"/>
    <w:rsid w:val="00193B00"/>
    <w:rsid w:val="00193BE4"/>
    <w:rsid w:val="00194223"/>
    <w:rsid w:val="001945AC"/>
    <w:rsid w:val="00194F7D"/>
    <w:rsid w:val="001964CC"/>
    <w:rsid w:val="00196BDB"/>
    <w:rsid w:val="00197234"/>
    <w:rsid w:val="00197799"/>
    <w:rsid w:val="00197AC7"/>
    <w:rsid w:val="00197CEB"/>
    <w:rsid w:val="001A0377"/>
    <w:rsid w:val="001A05F5"/>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00D"/>
    <w:rsid w:val="001A72AC"/>
    <w:rsid w:val="001A78B5"/>
    <w:rsid w:val="001A78E7"/>
    <w:rsid w:val="001A7C5D"/>
    <w:rsid w:val="001B0476"/>
    <w:rsid w:val="001B0961"/>
    <w:rsid w:val="001B09C4"/>
    <w:rsid w:val="001B0A7C"/>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70A"/>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6E2"/>
    <w:rsid w:val="001D0FDB"/>
    <w:rsid w:val="001D140A"/>
    <w:rsid w:val="001D14C3"/>
    <w:rsid w:val="001D1FBE"/>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E79"/>
    <w:rsid w:val="001E1F74"/>
    <w:rsid w:val="001E2B8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5CDB"/>
    <w:rsid w:val="001F6192"/>
    <w:rsid w:val="001F7305"/>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4C2"/>
    <w:rsid w:val="00204D5E"/>
    <w:rsid w:val="002053C8"/>
    <w:rsid w:val="00205989"/>
    <w:rsid w:val="00206E6A"/>
    <w:rsid w:val="002070EE"/>
    <w:rsid w:val="0020737F"/>
    <w:rsid w:val="00207DB5"/>
    <w:rsid w:val="002103EA"/>
    <w:rsid w:val="00210D09"/>
    <w:rsid w:val="00210EC5"/>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6F46"/>
    <w:rsid w:val="00220168"/>
    <w:rsid w:val="00220785"/>
    <w:rsid w:val="00220E61"/>
    <w:rsid w:val="00220EAF"/>
    <w:rsid w:val="00220F25"/>
    <w:rsid w:val="00221B70"/>
    <w:rsid w:val="002220D1"/>
    <w:rsid w:val="002225C8"/>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2BD"/>
    <w:rsid w:val="00236B1C"/>
    <w:rsid w:val="002375DA"/>
    <w:rsid w:val="00237899"/>
    <w:rsid w:val="00237D22"/>
    <w:rsid w:val="00237F25"/>
    <w:rsid w:val="00237F70"/>
    <w:rsid w:val="00237F81"/>
    <w:rsid w:val="0024061C"/>
    <w:rsid w:val="00240698"/>
    <w:rsid w:val="00240905"/>
    <w:rsid w:val="0024102C"/>
    <w:rsid w:val="00241253"/>
    <w:rsid w:val="002413D8"/>
    <w:rsid w:val="00241B34"/>
    <w:rsid w:val="00242087"/>
    <w:rsid w:val="00242096"/>
    <w:rsid w:val="002421A8"/>
    <w:rsid w:val="00242503"/>
    <w:rsid w:val="00242A88"/>
    <w:rsid w:val="0024372D"/>
    <w:rsid w:val="00243CB2"/>
    <w:rsid w:val="00243DB2"/>
    <w:rsid w:val="0024400A"/>
    <w:rsid w:val="0024427B"/>
    <w:rsid w:val="002442A9"/>
    <w:rsid w:val="00245129"/>
    <w:rsid w:val="002457B3"/>
    <w:rsid w:val="00245D45"/>
    <w:rsid w:val="00245DA8"/>
    <w:rsid w:val="00247977"/>
    <w:rsid w:val="002502C6"/>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64"/>
    <w:rsid w:val="0026327A"/>
    <w:rsid w:val="00263583"/>
    <w:rsid w:val="002635A9"/>
    <w:rsid w:val="00263B21"/>
    <w:rsid w:val="00263DF4"/>
    <w:rsid w:val="0026455F"/>
    <w:rsid w:val="00264877"/>
    <w:rsid w:val="00264B2F"/>
    <w:rsid w:val="00265227"/>
    <w:rsid w:val="0026528B"/>
    <w:rsid w:val="0026562B"/>
    <w:rsid w:val="002656D1"/>
    <w:rsid w:val="00265E73"/>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B81"/>
    <w:rsid w:val="00274284"/>
    <w:rsid w:val="00274500"/>
    <w:rsid w:val="002747F5"/>
    <w:rsid w:val="00274D5D"/>
    <w:rsid w:val="00274F56"/>
    <w:rsid w:val="00274FFE"/>
    <w:rsid w:val="002750BA"/>
    <w:rsid w:val="00275D12"/>
    <w:rsid w:val="00275D91"/>
    <w:rsid w:val="0027620F"/>
    <w:rsid w:val="00276480"/>
    <w:rsid w:val="00277155"/>
    <w:rsid w:val="002778E9"/>
    <w:rsid w:val="00280118"/>
    <w:rsid w:val="0028071C"/>
    <w:rsid w:val="00280997"/>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64"/>
    <w:rsid w:val="00287992"/>
    <w:rsid w:val="00287B5C"/>
    <w:rsid w:val="00287BC4"/>
    <w:rsid w:val="0029017C"/>
    <w:rsid w:val="0029042D"/>
    <w:rsid w:val="00290660"/>
    <w:rsid w:val="0029074E"/>
    <w:rsid w:val="0029084F"/>
    <w:rsid w:val="00290CBC"/>
    <w:rsid w:val="002912C6"/>
    <w:rsid w:val="002929D9"/>
    <w:rsid w:val="00293019"/>
    <w:rsid w:val="0029314B"/>
    <w:rsid w:val="00293151"/>
    <w:rsid w:val="002936CA"/>
    <w:rsid w:val="00293ADF"/>
    <w:rsid w:val="00293CE6"/>
    <w:rsid w:val="0029439D"/>
    <w:rsid w:val="00294FBE"/>
    <w:rsid w:val="00295765"/>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DC"/>
    <w:rsid w:val="002A2852"/>
    <w:rsid w:val="002A2C1B"/>
    <w:rsid w:val="002A311A"/>
    <w:rsid w:val="002A33E8"/>
    <w:rsid w:val="002A4362"/>
    <w:rsid w:val="002A4387"/>
    <w:rsid w:val="002A45C7"/>
    <w:rsid w:val="002A49AB"/>
    <w:rsid w:val="002A4F94"/>
    <w:rsid w:val="002A523F"/>
    <w:rsid w:val="002A5686"/>
    <w:rsid w:val="002A598A"/>
    <w:rsid w:val="002A5A4F"/>
    <w:rsid w:val="002A6E4B"/>
    <w:rsid w:val="002A7096"/>
    <w:rsid w:val="002A75D5"/>
    <w:rsid w:val="002A777D"/>
    <w:rsid w:val="002A7CE2"/>
    <w:rsid w:val="002A7D28"/>
    <w:rsid w:val="002B0855"/>
    <w:rsid w:val="002B0C5A"/>
    <w:rsid w:val="002B17B2"/>
    <w:rsid w:val="002B1BC7"/>
    <w:rsid w:val="002B1E98"/>
    <w:rsid w:val="002B259D"/>
    <w:rsid w:val="002B26A4"/>
    <w:rsid w:val="002B2E7C"/>
    <w:rsid w:val="002B2ED7"/>
    <w:rsid w:val="002B3064"/>
    <w:rsid w:val="002B3530"/>
    <w:rsid w:val="002B3957"/>
    <w:rsid w:val="002B3994"/>
    <w:rsid w:val="002B3BBF"/>
    <w:rsid w:val="002B4572"/>
    <w:rsid w:val="002B463A"/>
    <w:rsid w:val="002B5970"/>
    <w:rsid w:val="002B61A5"/>
    <w:rsid w:val="002B62D4"/>
    <w:rsid w:val="002B7225"/>
    <w:rsid w:val="002B7298"/>
    <w:rsid w:val="002B76F6"/>
    <w:rsid w:val="002C0229"/>
    <w:rsid w:val="002C0350"/>
    <w:rsid w:val="002C04FD"/>
    <w:rsid w:val="002C055B"/>
    <w:rsid w:val="002C179E"/>
    <w:rsid w:val="002C191A"/>
    <w:rsid w:val="002C1D5F"/>
    <w:rsid w:val="002C1DC1"/>
    <w:rsid w:val="002C2040"/>
    <w:rsid w:val="002C285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6AC"/>
    <w:rsid w:val="002D083D"/>
    <w:rsid w:val="002D0986"/>
    <w:rsid w:val="002D1AC1"/>
    <w:rsid w:val="002D1D65"/>
    <w:rsid w:val="002D2BF9"/>
    <w:rsid w:val="002D3487"/>
    <w:rsid w:val="002D376D"/>
    <w:rsid w:val="002D451F"/>
    <w:rsid w:val="002D4BDB"/>
    <w:rsid w:val="002D5024"/>
    <w:rsid w:val="002D52A9"/>
    <w:rsid w:val="002D53EF"/>
    <w:rsid w:val="002D6003"/>
    <w:rsid w:val="002D6292"/>
    <w:rsid w:val="002D70A4"/>
    <w:rsid w:val="002D73D8"/>
    <w:rsid w:val="002D792A"/>
    <w:rsid w:val="002D79EB"/>
    <w:rsid w:val="002D7B55"/>
    <w:rsid w:val="002D7E79"/>
    <w:rsid w:val="002E0354"/>
    <w:rsid w:val="002E0539"/>
    <w:rsid w:val="002E09C1"/>
    <w:rsid w:val="002E0D25"/>
    <w:rsid w:val="002E0E8A"/>
    <w:rsid w:val="002E0F2D"/>
    <w:rsid w:val="002E14AA"/>
    <w:rsid w:val="002E1D25"/>
    <w:rsid w:val="002E2184"/>
    <w:rsid w:val="002E31E1"/>
    <w:rsid w:val="002E3717"/>
    <w:rsid w:val="002E424F"/>
    <w:rsid w:val="002E43A5"/>
    <w:rsid w:val="002E45E4"/>
    <w:rsid w:val="002E4FDB"/>
    <w:rsid w:val="002E54AF"/>
    <w:rsid w:val="002E578D"/>
    <w:rsid w:val="002E5893"/>
    <w:rsid w:val="002E5CDB"/>
    <w:rsid w:val="002E64D1"/>
    <w:rsid w:val="002E6F96"/>
    <w:rsid w:val="002E7155"/>
    <w:rsid w:val="002E74F5"/>
    <w:rsid w:val="002E768C"/>
    <w:rsid w:val="002E7CFC"/>
    <w:rsid w:val="002E7E0B"/>
    <w:rsid w:val="002F04F9"/>
    <w:rsid w:val="002F079E"/>
    <w:rsid w:val="002F0972"/>
    <w:rsid w:val="002F1116"/>
    <w:rsid w:val="002F15A7"/>
    <w:rsid w:val="002F15E8"/>
    <w:rsid w:val="002F337F"/>
    <w:rsid w:val="002F3599"/>
    <w:rsid w:val="002F3C6F"/>
    <w:rsid w:val="002F40D3"/>
    <w:rsid w:val="002F46F7"/>
    <w:rsid w:val="002F4F90"/>
    <w:rsid w:val="002F5EB0"/>
    <w:rsid w:val="002F603C"/>
    <w:rsid w:val="002F68B6"/>
    <w:rsid w:val="002F6EBE"/>
    <w:rsid w:val="002F7231"/>
    <w:rsid w:val="002F7271"/>
    <w:rsid w:val="002F7474"/>
    <w:rsid w:val="002F7A91"/>
    <w:rsid w:val="003006A5"/>
    <w:rsid w:val="003007BD"/>
    <w:rsid w:val="00300B07"/>
    <w:rsid w:val="00301335"/>
    <w:rsid w:val="003014A0"/>
    <w:rsid w:val="00301A10"/>
    <w:rsid w:val="00302C7E"/>
    <w:rsid w:val="003032BA"/>
    <w:rsid w:val="00303891"/>
    <w:rsid w:val="003039AB"/>
    <w:rsid w:val="00303B97"/>
    <w:rsid w:val="00303C23"/>
    <w:rsid w:val="00303F91"/>
    <w:rsid w:val="003043A4"/>
    <w:rsid w:val="003048D4"/>
    <w:rsid w:val="00304A7F"/>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43E"/>
    <w:rsid w:val="00314807"/>
    <w:rsid w:val="00314E11"/>
    <w:rsid w:val="003153BA"/>
    <w:rsid w:val="00315770"/>
    <w:rsid w:val="00315819"/>
    <w:rsid w:val="003158EC"/>
    <w:rsid w:val="00315B44"/>
    <w:rsid w:val="003161E1"/>
    <w:rsid w:val="00316852"/>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503"/>
    <w:rsid w:val="00325E4F"/>
    <w:rsid w:val="00326E79"/>
    <w:rsid w:val="00327212"/>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65"/>
    <w:rsid w:val="00340EF3"/>
    <w:rsid w:val="003415E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872"/>
    <w:rsid w:val="00346A29"/>
    <w:rsid w:val="00346AC6"/>
    <w:rsid w:val="0034710A"/>
    <w:rsid w:val="003475A6"/>
    <w:rsid w:val="003476EB"/>
    <w:rsid w:val="00347D87"/>
    <w:rsid w:val="00347F49"/>
    <w:rsid w:val="00350063"/>
    <w:rsid w:val="00350433"/>
    <w:rsid w:val="0035079C"/>
    <w:rsid w:val="003507D6"/>
    <w:rsid w:val="00350C48"/>
    <w:rsid w:val="00351B10"/>
    <w:rsid w:val="0035291A"/>
    <w:rsid w:val="0035366B"/>
    <w:rsid w:val="00353A66"/>
    <w:rsid w:val="00353B75"/>
    <w:rsid w:val="003546BF"/>
    <w:rsid w:val="00354F2B"/>
    <w:rsid w:val="00355DB8"/>
    <w:rsid w:val="00355E13"/>
    <w:rsid w:val="0035601A"/>
    <w:rsid w:val="0035630F"/>
    <w:rsid w:val="0035662B"/>
    <w:rsid w:val="0035685D"/>
    <w:rsid w:val="00356DA9"/>
    <w:rsid w:val="00356EA1"/>
    <w:rsid w:val="0035743B"/>
    <w:rsid w:val="0035756A"/>
    <w:rsid w:val="00357670"/>
    <w:rsid w:val="00357D2F"/>
    <w:rsid w:val="00360086"/>
    <w:rsid w:val="003610CA"/>
    <w:rsid w:val="003613D0"/>
    <w:rsid w:val="00361605"/>
    <w:rsid w:val="00362354"/>
    <w:rsid w:val="00362B5D"/>
    <w:rsid w:val="003635B5"/>
    <w:rsid w:val="00363730"/>
    <w:rsid w:val="00363D71"/>
    <w:rsid w:val="0036411B"/>
    <w:rsid w:val="00364916"/>
    <w:rsid w:val="00364CA4"/>
    <w:rsid w:val="00364CE1"/>
    <w:rsid w:val="0036572D"/>
    <w:rsid w:val="0036584D"/>
    <w:rsid w:val="00365F57"/>
    <w:rsid w:val="003664E7"/>
    <w:rsid w:val="00366E23"/>
    <w:rsid w:val="00367280"/>
    <w:rsid w:val="00367DAF"/>
    <w:rsid w:val="0037035F"/>
    <w:rsid w:val="00370559"/>
    <w:rsid w:val="00370CBD"/>
    <w:rsid w:val="00371A2A"/>
    <w:rsid w:val="0037293D"/>
    <w:rsid w:val="00372A26"/>
    <w:rsid w:val="00373359"/>
    <w:rsid w:val="003737A1"/>
    <w:rsid w:val="0037380F"/>
    <w:rsid w:val="003738D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A8"/>
    <w:rsid w:val="00383AC0"/>
    <w:rsid w:val="00383D64"/>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91A"/>
    <w:rsid w:val="00396DA2"/>
    <w:rsid w:val="0039775A"/>
    <w:rsid w:val="00397946"/>
    <w:rsid w:val="00397A37"/>
    <w:rsid w:val="00397A44"/>
    <w:rsid w:val="00397BCE"/>
    <w:rsid w:val="00397C74"/>
    <w:rsid w:val="00397FC3"/>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B1D"/>
    <w:rsid w:val="003A5069"/>
    <w:rsid w:val="003A6711"/>
    <w:rsid w:val="003A73CD"/>
    <w:rsid w:val="003A76B9"/>
    <w:rsid w:val="003B04D7"/>
    <w:rsid w:val="003B057C"/>
    <w:rsid w:val="003B06C7"/>
    <w:rsid w:val="003B06F7"/>
    <w:rsid w:val="003B0A1F"/>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23A"/>
    <w:rsid w:val="003B6CC5"/>
    <w:rsid w:val="003B6E45"/>
    <w:rsid w:val="003B7236"/>
    <w:rsid w:val="003B796F"/>
    <w:rsid w:val="003B7FCA"/>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EA0"/>
    <w:rsid w:val="003D4340"/>
    <w:rsid w:val="003D4626"/>
    <w:rsid w:val="003D4A1B"/>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9D4"/>
    <w:rsid w:val="003E4EC7"/>
    <w:rsid w:val="003E5581"/>
    <w:rsid w:val="003E5982"/>
    <w:rsid w:val="003E5C2F"/>
    <w:rsid w:val="003E5DAF"/>
    <w:rsid w:val="003E671A"/>
    <w:rsid w:val="003E676A"/>
    <w:rsid w:val="003E6D86"/>
    <w:rsid w:val="003E73F0"/>
    <w:rsid w:val="003E7A82"/>
    <w:rsid w:val="003F02D8"/>
    <w:rsid w:val="003F10B6"/>
    <w:rsid w:val="003F117E"/>
    <w:rsid w:val="003F1ED1"/>
    <w:rsid w:val="003F2734"/>
    <w:rsid w:val="003F28C6"/>
    <w:rsid w:val="003F28C9"/>
    <w:rsid w:val="003F2968"/>
    <w:rsid w:val="003F2EA3"/>
    <w:rsid w:val="003F37AE"/>
    <w:rsid w:val="003F37B3"/>
    <w:rsid w:val="003F390F"/>
    <w:rsid w:val="003F3EA1"/>
    <w:rsid w:val="003F40BE"/>
    <w:rsid w:val="003F45A2"/>
    <w:rsid w:val="003F4718"/>
    <w:rsid w:val="003F511B"/>
    <w:rsid w:val="003F51AC"/>
    <w:rsid w:val="003F5305"/>
    <w:rsid w:val="003F5445"/>
    <w:rsid w:val="003F5460"/>
    <w:rsid w:val="003F55E9"/>
    <w:rsid w:val="003F5A0B"/>
    <w:rsid w:val="003F60D2"/>
    <w:rsid w:val="003F6AAD"/>
    <w:rsid w:val="003F6DF5"/>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401"/>
    <w:rsid w:val="004108F9"/>
    <w:rsid w:val="00410A92"/>
    <w:rsid w:val="00411285"/>
    <w:rsid w:val="00411E73"/>
    <w:rsid w:val="004125F6"/>
    <w:rsid w:val="0041376E"/>
    <w:rsid w:val="004137CD"/>
    <w:rsid w:val="00413C45"/>
    <w:rsid w:val="00413EF8"/>
    <w:rsid w:val="00414AC4"/>
    <w:rsid w:val="004151FF"/>
    <w:rsid w:val="00415738"/>
    <w:rsid w:val="00415EFD"/>
    <w:rsid w:val="00416856"/>
    <w:rsid w:val="00416915"/>
    <w:rsid w:val="004169E9"/>
    <w:rsid w:val="00416ED7"/>
    <w:rsid w:val="00417224"/>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90D"/>
    <w:rsid w:val="0042700C"/>
    <w:rsid w:val="00427353"/>
    <w:rsid w:val="00427716"/>
    <w:rsid w:val="004277B6"/>
    <w:rsid w:val="004278FC"/>
    <w:rsid w:val="00427A40"/>
    <w:rsid w:val="00427C5B"/>
    <w:rsid w:val="00427E56"/>
    <w:rsid w:val="00427EA1"/>
    <w:rsid w:val="00427F55"/>
    <w:rsid w:val="00430421"/>
    <w:rsid w:val="004305F2"/>
    <w:rsid w:val="00431CED"/>
    <w:rsid w:val="00432364"/>
    <w:rsid w:val="00432691"/>
    <w:rsid w:val="00433136"/>
    <w:rsid w:val="00433383"/>
    <w:rsid w:val="00433652"/>
    <w:rsid w:val="004337FC"/>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B7A"/>
    <w:rsid w:val="00443C54"/>
    <w:rsid w:val="004443B8"/>
    <w:rsid w:val="00444DEE"/>
    <w:rsid w:val="00445418"/>
    <w:rsid w:val="00445560"/>
    <w:rsid w:val="00445871"/>
    <w:rsid w:val="00445A8F"/>
    <w:rsid w:val="00445DAE"/>
    <w:rsid w:val="00446411"/>
    <w:rsid w:val="004465D4"/>
    <w:rsid w:val="0044679C"/>
    <w:rsid w:val="00446EF3"/>
    <w:rsid w:val="004477B3"/>
    <w:rsid w:val="00447D71"/>
    <w:rsid w:val="004507AC"/>
    <w:rsid w:val="00450822"/>
    <w:rsid w:val="004510D5"/>
    <w:rsid w:val="00451476"/>
    <w:rsid w:val="00452242"/>
    <w:rsid w:val="004530FE"/>
    <w:rsid w:val="00453929"/>
    <w:rsid w:val="0045439F"/>
    <w:rsid w:val="00455921"/>
    <w:rsid w:val="00455B47"/>
    <w:rsid w:val="004560B9"/>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FD4"/>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366"/>
    <w:rsid w:val="0047667B"/>
    <w:rsid w:val="004767CE"/>
    <w:rsid w:val="00476C60"/>
    <w:rsid w:val="00477672"/>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ACC"/>
    <w:rsid w:val="00483B64"/>
    <w:rsid w:val="004844E6"/>
    <w:rsid w:val="004851A2"/>
    <w:rsid w:val="004857F4"/>
    <w:rsid w:val="00485E23"/>
    <w:rsid w:val="00485EAF"/>
    <w:rsid w:val="00486CAC"/>
    <w:rsid w:val="004879BA"/>
    <w:rsid w:val="0049035C"/>
    <w:rsid w:val="00490432"/>
    <w:rsid w:val="00490F3C"/>
    <w:rsid w:val="0049102E"/>
    <w:rsid w:val="004913EB"/>
    <w:rsid w:val="00491D29"/>
    <w:rsid w:val="00491FC5"/>
    <w:rsid w:val="00492B2F"/>
    <w:rsid w:val="00493DD8"/>
    <w:rsid w:val="004940C1"/>
    <w:rsid w:val="004940E4"/>
    <w:rsid w:val="00494E65"/>
    <w:rsid w:val="00495236"/>
    <w:rsid w:val="004957F2"/>
    <w:rsid w:val="00495F21"/>
    <w:rsid w:val="00495F5A"/>
    <w:rsid w:val="00496044"/>
    <w:rsid w:val="00496CD1"/>
    <w:rsid w:val="00496F61"/>
    <w:rsid w:val="00497201"/>
    <w:rsid w:val="00497350"/>
    <w:rsid w:val="004A00F9"/>
    <w:rsid w:val="004A054F"/>
    <w:rsid w:val="004A05F3"/>
    <w:rsid w:val="004A063B"/>
    <w:rsid w:val="004A0B09"/>
    <w:rsid w:val="004A0CE5"/>
    <w:rsid w:val="004A1384"/>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14"/>
    <w:rsid w:val="004B0B3E"/>
    <w:rsid w:val="004B1A56"/>
    <w:rsid w:val="004B1EE3"/>
    <w:rsid w:val="004B224E"/>
    <w:rsid w:val="004B25AF"/>
    <w:rsid w:val="004B3933"/>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37C"/>
    <w:rsid w:val="004C1717"/>
    <w:rsid w:val="004C1AA8"/>
    <w:rsid w:val="004C1D2E"/>
    <w:rsid w:val="004C1DA0"/>
    <w:rsid w:val="004C248F"/>
    <w:rsid w:val="004C2637"/>
    <w:rsid w:val="004C2706"/>
    <w:rsid w:val="004C2CAE"/>
    <w:rsid w:val="004C2DED"/>
    <w:rsid w:val="004C3253"/>
    <w:rsid w:val="004C3BB9"/>
    <w:rsid w:val="004C3C1C"/>
    <w:rsid w:val="004C3D65"/>
    <w:rsid w:val="004C3DE0"/>
    <w:rsid w:val="004C4235"/>
    <w:rsid w:val="004C43AC"/>
    <w:rsid w:val="004C445B"/>
    <w:rsid w:val="004C45FF"/>
    <w:rsid w:val="004C4CBE"/>
    <w:rsid w:val="004C5399"/>
    <w:rsid w:val="004C5440"/>
    <w:rsid w:val="004C6517"/>
    <w:rsid w:val="004C7488"/>
    <w:rsid w:val="004C760C"/>
    <w:rsid w:val="004C7829"/>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BF1"/>
    <w:rsid w:val="004D547D"/>
    <w:rsid w:val="004D626F"/>
    <w:rsid w:val="004D7304"/>
    <w:rsid w:val="004D73D4"/>
    <w:rsid w:val="004E0362"/>
    <w:rsid w:val="004E03A2"/>
    <w:rsid w:val="004E0638"/>
    <w:rsid w:val="004E1868"/>
    <w:rsid w:val="004E2986"/>
    <w:rsid w:val="004E311D"/>
    <w:rsid w:val="004E3E5D"/>
    <w:rsid w:val="004E3F8D"/>
    <w:rsid w:val="004E4621"/>
    <w:rsid w:val="004E4B11"/>
    <w:rsid w:val="004E4EE1"/>
    <w:rsid w:val="004E569D"/>
    <w:rsid w:val="004E5A2D"/>
    <w:rsid w:val="004E639C"/>
    <w:rsid w:val="004E6945"/>
    <w:rsid w:val="004E7642"/>
    <w:rsid w:val="004E769A"/>
    <w:rsid w:val="004E779C"/>
    <w:rsid w:val="004E7C7E"/>
    <w:rsid w:val="004F04BE"/>
    <w:rsid w:val="004F0519"/>
    <w:rsid w:val="004F0629"/>
    <w:rsid w:val="004F0883"/>
    <w:rsid w:val="004F08C2"/>
    <w:rsid w:val="004F0C2D"/>
    <w:rsid w:val="004F1224"/>
    <w:rsid w:val="004F132C"/>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F2D"/>
    <w:rsid w:val="004F43DF"/>
    <w:rsid w:val="004F4A80"/>
    <w:rsid w:val="004F4ADD"/>
    <w:rsid w:val="004F4BED"/>
    <w:rsid w:val="004F4F45"/>
    <w:rsid w:val="004F5605"/>
    <w:rsid w:val="004F5BF1"/>
    <w:rsid w:val="004F60A8"/>
    <w:rsid w:val="004F696C"/>
    <w:rsid w:val="004F6C85"/>
    <w:rsid w:val="004F7183"/>
    <w:rsid w:val="004F7537"/>
    <w:rsid w:val="004F770D"/>
    <w:rsid w:val="004F7EAB"/>
    <w:rsid w:val="00500ACD"/>
    <w:rsid w:val="00500FE3"/>
    <w:rsid w:val="00501067"/>
    <w:rsid w:val="00501552"/>
    <w:rsid w:val="00501C6E"/>
    <w:rsid w:val="0050213B"/>
    <w:rsid w:val="00502527"/>
    <w:rsid w:val="00502B63"/>
    <w:rsid w:val="005034A8"/>
    <w:rsid w:val="00503D4B"/>
    <w:rsid w:val="00503E97"/>
    <w:rsid w:val="0050445B"/>
    <w:rsid w:val="00504533"/>
    <w:rsid w:val="0050520C"/>
    <w:rsid w:val="00505288"/>
    <w:rsid w:val="00505302"/>
    <w:rsid w:val="00505420"/>
    <w:rsid w:val="00505B80"/>
    <w:rsid w:val="00505EAE"/>
    <w:rsid w:val="005064B6"/>
    <w:rsid w:val="00506570"/>
    <w:rsid w:val="0050680E"/>
    <w:rsid w:val="005068A4"/>
    <w:rsid w:val="005071B8"/>
    <w:rsid w:val="005072A1"/>
    <w:rsid w:val="00507340"/>
    <w:rsid w:val="0050767B"/>
    <w:rsid w:val="0050771A"/>
    <w:rsid w:val="00507B3E"/>
    <w:rsid w:val="00507B4D"/>
    <w:rsid w:val="00510011"/>
    <w:rsid w:val="00510A22"/>
    <w:rsid w:val="00511825"/>
    <w:rsid w:val="00511984"/>
    <w:rsid w:val="00511D11"/>
    <w:rsid w:val="00511F76"/>
    <w:rsid w:val="005122D2"/>
    <w:rsid w:val="00512926"/>
    <w:rsid w:val="00512956"/>
    <w:rsid w:val="0051316E"/>
    <w:rsid w:val="00513730"/>
    <w:rsid w:val="00514162"/>
    <w:rsid w:val="0051475B"/>
    <w:rsid w:val="00514AC1"/>
    <w:rsid w:val="00514D04"/>
    <w:rsid w:val="0051574A"/>
    <w:rsid w:val="005157F2"/>
    <w:rsid w:val="0051598E"/>
    <w:rsid w:val="00516147"/>
    <w:rsid w:val="0051622D"/>
    <w:rsid w:val="00516551"/>
    <w:rsid w:val="00516695"/>
    <w:rsid w:val="00516A6C"/>
    <w:rsid w:val="00516A7B"/>
    <w:rsid w:val="00516CB7"/>
    <w:rsid w:val="0051720B"/>
    <w:rsid w:val="0051797B"/>
    <w:rsid w:val="00517EE7"/>
    <w:rsid w:val="005211D4"/>
    <w:rsid w:val="0052146D"/>
    <w:rsid w:val="005217FD"/>
    <w:rsid w:val="00521F30"/>
    <w:rsid w:val="005228BA"/>
    <w:rsid w:val="005238A7"/>
    <w:rsid w:val="00523A7B"/>
    <w:rsid w:val="00524111"/>
    <w:rsid w:val="005242AA"/>
    <w:rsid w:val="00524520"/>
    <w:rsid w:val="00524735"/>
    <w:rsid w:val="00524D1E"/>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137"/>
    <w:rsid w:val="0053383B"/>
    <w:rsid w:val="00533B40"/>
    <w:rsid w:val="005340B9"/>
    <w:rsid w:val="00534C5E"/>
    <w:rsid w:val="00534D17"/>
    <w:rsid w:val="00536556"/>
    <w:rsid w:val="00536657"/>
    <w:rsid w:val="00537036"/>
    <w:rsid w:val="005375A0"/>
    <w:rsid w:val="00537629"/>
    <w:rsid w:val="0053793D"/>
    <w:rsid w:val="00540141"/>
    <w:rsid w:val="00540868"/>
    <w:rsid w:val="00540AB1"/>
    <w:rsid w:val="0054152D"/>
    <w:rsid w:val="00541B31"/>
    <w:rsid w:val="0054250A"/>
    <w:rsid w:val="00542A62"/>
    <w:rsid w:val="00542D07"/>
    <w:rsid w:val="00543749"/>
    <w:rsid w:val="00543B15"/>
    <w:rsid w:val="00544195"/>
    <w:rsid w:val="005448A5"/>
    <w:rsid w:val="00544D51"/>
    <w:rsid w:val="00545C20"/>
    <w:rsid w:val="00545E55"/>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3F7"/>
    <w:rsid w:val="005554E6"/>
    <w:rsid w:val="0055574D"/>
    <w:rsid w:val="005557BD"/>
    <w:rsid w:val="00556EA9"/>
    <w:rsid w:val="00557016"/>
    <w:rsid w:val="005571C3"/>
    <w:rsid w:val="005604F4"/>
    <w:rsid w:val="00560C14"/>
    <w:rsid w:val="005616E5"/>
    <w:rsid w:val="00561720"/>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303"/>
    <w:rsid w:val="00567D0E"/>
    <w:rsid w:val="00567E0C"/>
    <w:rsid w:val="005707C3"/>
    <w:rsid w:val="00570B4F"/>
    <w:rsid w:val="005713F9"/>
    <w:rsid w:val="005717CA"/>
    <w:rsid w:val="00571866"/>
    <w:rsid w:val="00572650"/>
    <w:rsid w:val="00573088"/>
    <w:rsid w:val="005731DA"/>
    <w:rsid w:val="00573595"/>
    <w:rsid w:val="00573BCF"/>
    <w:rsid w:val="0057441B"/>
    <w:rsid w:val="00574AF6"/>
    <w:rsid w:val="005757D6"/>
    <w:rsid w:val="005757D8"/>
    <w:rsid w:val="00576194"/>
    <w:rsid w:val="00576FB0"/>
    <w:rsid w:val="005776B7"/>
    <w:rsid w:val="00577858"/>
    <w:rsid w:val="005807AD"/>
    <w:rsid w:val="00580C38"/>
    <w:rsid w:val="0058128D"/>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018"/>
    <w:rsid w:val="00591D8E"/>
    <w:rsid w:val="00592C6D"/>
    <w:rsid w:val="00592D74"/>
    <w:rsid w:val="00593AB7"/>
    <w:rsid w:val="00593F8E"/>
    <w:rsid w:val="00593FA4"/>
    <w:rsid w:val="005940D2"/>
    <w:rsid w:val="00594C62"/>
    <w:rsid w:val="00595294"/>
    <w:rsid w:val="005952AF"/>
    <w:rsid w:val="005957DD"/>
    <w:rsid w:val="00595A42"/>
    <w:rsid w:val="00595C17"/>
    <w:rsid w:val="00595C98"/>
    <w:rsid w:val="005962B5"/>
    <w:rsid w:val="0059656E"/>
    <w:rsid w:val="00596FEC"/>
    <w:rsid w:val="005974A1"/>
    <w:rsid w:val="00597B57"/>
    <w:rsid w:val="005A0100"/>
    <w:rsid w:val="005A0372"/>
    <w:rsid w:val="005A065F"/>
    <w:rsid w:val="005A07AF"/>
    <w:rsid w:val="005A0932"/>
    <w:rsid w:val="005A0A33"/>
    <w:rsid w:val="005A0C51"/>
    <w:rsid w:val="005A1041"/>
    <w:rsid w:val="005A161C"/>
    <w:rsid w:val="005A1A2B"/>
    <w:rsid w:val="005A1D99"/>
    <w:rsid w:val="005A1DC1"/>
    <w:rsid w:val="005A236A"/>
    <w:rsid w:val="005A254A"/>
    <w:rsid w:val="005A25D7"/>
    <w:rsid w:val="005A3087"/>
    <w:rsid w:val="005A30ED"/>
    <w:rsid w:val="005A42DE"/>
    <w:rsid w:val="005A45EC"/>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7B4"/>
    <w:rsid w:val="005B5AA5"/>
    <w:rsid w:val="005B6066"/>
    <w:rsid w:val="005B60A5"/>
    <w:rsid w:val="005B723A"/>
    <w:rsid w:val="005B7753"/>
    <w:rsid w:val="005B7B71"/>
    <w:rsid w:val="005B7C31"/>
    <w:rsid w:val="005C0087"/>
    <w:rsid w:val="005C1459"/>
    <w:rsid w:val="005C15E7"/>
    <w:rsid w:val="005C1867"/>
    <w:rsid w:val="005C1D1E"/>
    <w:rsid w:val="005C1E0D"/>
    <w:rsid w:val="005C316C"/>
    <w:rsid w:val="005C32BD"/>
    <w:rsid w:val="005C331D"/>
    <w:rsid w:val="005C3914"/>
    <w:rsid w:val="005C3A59"/>
    <w:rsid w:val="005C3DD3"/>
    <w:rsid w:val="005C4378"/>
    <w:rsid w:val="005C4796"/>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A48"/>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53A"/>
    <w:rsid w:val="005E49A4"/>
    <w:rsid w:val="005E4A69"/>
    <w:rsid w:val="005E4F64"/>
    <w:rsid w:val="005E5102"/>
    <w:rsid w:val="005E5584"/>
    <w:rsid w:val="005E5913"/>
    <w:rsid w:val="005E60B8"/>
    <w:rsid w:val="005E642E"/>
    <w:rsid w:val="005E6D67"/>
    <w:rsid w:val="005E6D6F"/>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EB5"/>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804"/>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336"/>
    <w:rsid w:val="00622534"/>
    <w:rsid w:val="006228AC"/>
    <w:rsid w:val="00623CEB"/>
    <w:rsid w:val="00624487"/>
    <w:rsid w:val="00624D53"/>
    <w:rsid w:val="006258A2"/>
    <w:rsid w:val="00625B99"/>
    <w:rsid w:val="00626425"/>
    <w:rsid w:val="0062668A"/>
    <w:rsid w:val="0062734F"/>
    <w:rsid w:val="00627C05"/>
    <w:rsid w:val="00627CDF"/>
    <w:rsid w:val="006303C4"/>
    <w:rsid w:val="00630B2F"/>
    <w:rsid w:val="006311F3"/>
    <w:rsid w:val="0063126D"/>
    <w:rsid w:val="006315DB"/>
    <w:rsid w:val="0063167E"/>
    <w:rsid w:val="00632192"/>
    <w:rsid w:val="00632529"/>
    <w:rsid w:val="00633421"/>
    <w:rsid w:val="006339D4"/>
    <w:rsid w:val="006350FF"/>
    <w:rsid w:val="0063520F"/>
    <w:rsid w:val="006353B1"/>
    <w:rsid w:val="00635A2F"/>
    <w:rsid w:val="006360AE"/>
    <w:rsid w:val="006360EB"/>
    <w:rsid w:val="00636786"/>
    <w:rsid w:val="00636D0F"/>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E24"/>
    <w:rsid w:val="00644113"/>
    <w:rsid w:val="0064485C"/>
    <w:rsid w:val="006449DF"/>
    <w:rsid w:val="006450B6"/>
    <w:rsid w:val="00645B63"/>
    <w:rsid w:val="00645D44"/>
    <w:rsid w:val="00646227"/>
    <w:rsid w:val="006464E9"/>
    <w:rsid w:val="0064671A"/>
    <w:rsid w:val="00646941"/>
    <w:rsid w:val="00646C75"/>
    <w:rsid w:val="00646CC0"/>
    <w:rsid w:val="00647076"/>
    <w:rsid w:val="006478DC"/>
    <w:rsid w:val="006479C0"/>
    <w:rsid w:val="00647F40"/>
    <w:rsid w:val="00650C2C"/>
    <w:rsid w:val="00650DD3"/>
    <w:rsid w:val="0065110A"/>
    <w:rsid w:val="00652C08"/>
    <w:rsid w:val="00652F7E"/>
    <w:rsid w:val="006534A1"/>
    <w:rsid w:val="00654350"/>
    <w:rsid w:val="006543AB"/>
    <w:rsid w:val="00654F05"/>
    <w:rsid w:val="006553F1"/>
    <w:rsid w:val="00655AB7"/>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CB"/>
    <w:rsid w:val="006663FA"/>
    <w:rsid w:val="00666B87"/>
    <w:rsid w:val="00667142"/>
    <w:rsid w:val="00667572"/>
    <w:rsid w:val="00670651"/>
    <w:rsid w:val="00670BD3"/>
    <w:rsid w:val="00670C51"/>
    <w:rsid w:val="00670C5E"/>
    <w:rsid w:val="00670DE5"/>
    <w:rsid w:val="006724B6"/>
    <w:rsid w:val="0067257D"/>
    <w:rsid w:val="00673385"/>
    <w:rsid w:val="006734A9"/>
    <w:rsid w:val="00673668"/>
    <w:rsid w:val="00674135"/>
    <w:rsid w:val="0067426D"/>
    <w:rsid w:val="00674476"/>
    <w:rsid w:val="006746DE"/>
    <w:rsid w:val="00674739"/>
    <w:rsid w:val="0067489E"/>
    <w:rsid w:val="00674A30"/>
    <w:rsid w:val="0067523A"/>
    <w:rsid w:val="00675284"/>
    <w:rsid w:val="00675FE4"/>
    <w:rsid w:val="00676EF2"/>
    <w:rsid w:val="00677750"/>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14B"/>
    <w:rsid w:val="0069154B"/>
    <w:rsid w:val="00691699"/>
    <w:rsid w:val="00692422"/>
    <w:rsid w:val="00692BC3"/>
    <w:rsid w:val="00693817"/>
    <w:rsid w:val="00693B6F"/>
    <w:rsid w:val="0069484E"/>
    <w:rsid w:val="00694EAF"/>
    <w:rsid w:val="00695480"/>
    <w:rsid w:val="006956A1"/>
    <w:rsid w:val="00696CE4"/>
    <w:rsid w:val="00696D99"/>
    <w:rsid w:val="00696F19"/>
    <w:rsid w:val="006972F9"/>
    <w:rsid w:val="0069755A"/>
    <w:rsid w:val="006976E2"/>
    <w:rsid w:val="00697E0F"/>
    <w:rsid w:val="006A097C"/>
    <w:rsid w:val="006A0C04"/>
    <w:rsid w:val="006A2DBC"/>
    <w:rsid w:val="006A2F83"/>
    <w:rsid w:val="006A30F1"/>
    <w:rsid w:val="006A31DA"/>
    <w:rsid w:val="006A345D"/>
    <w:rsid w:val="006A3629"/>
    <w:rsid w:val="006A41F0"/>
    <w:rsid w:val="006A453A"/>
    <w:rsid w:val="006A4A21"/>
    <w:rsid w:val="006A51C2"/>
    <w:rsid w:val="006A562D"/>
    <w:rsid w:val="006A587C"/>
    <w:rsid w:val="006A5EA0"/>
    <w:rsid w:val="006A60A9"/>
    <w:rsid w:val="006A61E2"/>
    <w:rsid w:val="006A61FA"/>
    <w:rsid w:val="006A66F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4A9"/>
    <w:rsid w:val="006C0D29"/>
    <w:rsid w:val="006C0E5D"/>
    <w:rsid w:val="006C10C9"/>
    <w:rsid w:val="006C1207"/>
    <w:rsid w:val="006C1912"/>
    <w:rsid w:val="006C2107"/>
    <w:rsid w:val="006C2196"/>
    <w:rsid w:val="006C239F"/>
    <w:rsid w:val="006C293C"/>
    <w:rsid w:val="006C2A9E"/>
    <w:rsid w:val="006C2D14"/>
    <w:rsid w:val="006C359A"/>
    <w:rsid w:val="006C3FDB"/>
    <w:rsid w:val="006C4361"/>
    <w:rsid w:val="006C4A55"/>
    <w:rsid w:val="006C55D3"/>
    <w:rsid w:val="006C55E6"/>
    <w:rsid w:val="006C5B70"/>
    <w:rsid w:val="006C5E04"/>
    <w:rsid w:val="006C5F1E"/>
    <w:rsid w:val="006C5F37"/>
    <w:rsid w:val="006C6B84"/>
    <w:rsid w:val="006C70F6"/>
    <w:rsid w:val="006C7A99"/>
    <w:rsid w:val="006C7C56"/>
    <w:rsid w:val="006C7ED8"/>
    <w:rsid w:val="006D019D"/>
    <w:rsid w:val="006D09CC"/>
    <w:rsid w:val="006D0B28"/>
    <w:rsid w:val="006D0C42"/>
    <w:rsid w:val="006D0E02"/>
    <w:rsid w:val="006D1335"/>
    <w:rsid w:val="006D1344"/>
    <w:rsid w:val="006D24C0"/>
    <w:rsid w:val="006D2620"/>
    <w:rsid w:val="006D2936"/>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0B2"/>
    <w:rsid w:val="006E0369"/>
    <w:rsid w:val="006E0AF3"/>
    <w:rsid w:val="006E0B5E"/>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A1A"/>
    <w:rsid w:val="006E7B1B"/>
    <w:rsid w:val="006F02DB"/>
    <w:rsid w:val="006F03A7"/>
    <w:rsid w:val="006F066D"/>
    <w:rsid w:val="006F1B48"/>
    <w:rsid w:val="006F1DCB"/>
    <w:rsid w:val="006F1E5D"/>
    <w:rsid w:val="006F23B9"/>
    <w:rsid w:val="006F3451"/>
    <w:rsid w:val="006F4408"/>
    <w:rsid w:val="006F54A7"/>
    <w:rsid w:val="006F5EF8"/>
    <w:rsid w:val="006F64C9"/>
    <w:rsid w:val="006F718B"/>
    <w:rsid w:val="006F7C3D"/>
    <w:rsid w:val="006F7C65"/>
    <w:rsid w:val="007000D3"/>
    <w:rsid w:val="00700596"/>
    <w:rsid w:val="007007CD"/>
    <w:rsid w:val="00700EBF"/>
    <w:rsid w:val="0070126F"/>
    <w:rsid w:val="00701553"/>
    <w:rsid w:val="007016F8"/>
    <w:rsid w:val="00701A56"/>
    <w:rsid w:val="007023F1"/>
    <w:rsid w:val="00702618"/>
    <w:rsid w:val="00702A84"/>
    <w:rsid w:val="00702D80"/>
    <w:rsid w:val="00703599"/>
    <w:rsid w:val="00703985"/>
    <w:rsid w:val="00703FD6"/>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51D"/>
    <w:rsid w:val="007117E0"/>
    <w:rsid w:val="00711C3B"/>
    <w:rsid w:val="00712A08"/>
    <w:rsid w:val="00712CA7"/>
    <w:rsid w:val="00713C34"/>
    <w:rsid w:val="00713F93"/>
    <w:rsid w:val="00714904"/>
    <w:rsid w:val="00714BD1"/>
    <w:rsid w:val="00715EA1"/>
    <w:rsid w:val="007169D8"/>
    <w:rsid w:val="00716EC5"/>
    <w:rsid w:val="00717536"/>
    <w:rsid w:val="00717BC3"/>
    <w:rsid w:val="00717E72"/>
    <w:rsid w:val="0072039C"/>
    <w:rsid w:val="00720BC9"/>
    <w:rsid w:val="007210DA"/>
    <w:rsid w:val="00721362"/>
    <w:rsid w:val="00721E2E"/>
    <w:rsid w:val="00721E4A"/>
    <w:rsid w:val="007224BB"/>
    <w:rsid w:val="00722BA4"/>
    <w:rsid w:val="00722E2B"/>
    <w:rsid w:val="00722E7E"/>
    <w:rsid w:val="0072305E"/>
    <w:rsid w:val="0072354E"/>
    <w:rsid w:val="00723BFC"/>
    <w:rsid w:val="0072454F"/>
    <w:rsid w:val="0072499F"/>
    <w:rsid w:val="00725761"/>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738"/>
    <w:rsid w:val="00735AC4"/>
    <w:rsid w:val="007365E7"/>
    <w:rsid w:val="00736D99"/>
    <w:rsid w:val="00740EE7"/>
    <w:rsid w:val="00740F51"/>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24"/>
    <w:rsid w:val="007509B4"/>
    <w:rsid w:val="00751666"/>
    <w:rsid w:val="007516FD"/>
    <w:rsid w:val="00751726"/>
    <w:rsid w:val="00751A36"/>
    <w:rsid w:val="00752753"/>
    <w:rsid w:val="007527DD"/>
    <w:rsid w:val="00752920"/>
    <w:rsid w:val="007529DB"/>
    <w:rsid w:val="00752A94"/>
    <w:rsid w:val="00753A54"/>
    <w:rsid w:val="00753A91"/>
    <w:rsid w:val="00753AE1"/>
    <w:rsid w:val="00753D3D"/>
    <w:rsid w:val="00753FD0"/>
    <w:rsid w:val="00754285"/>
    <w:rsid w:val="00754306"/>
    <w:rsid w:val="007546CC"/>
    <w:rsid w:val="007546E5"/>
    <w:rsid w:val="007546FE"/>
    <w:rsid w:val="00754722"/>
    <w:rsid w:val="00754BD9"/>
    <w:rsid w:val="00754D09"/>
    <w:rsid w:val="0075596C"/>
    <w:rsid w:val="00755FFE"/>
    <w:rsid w:val="007563FD"/>
    <w:rsid w:val="00756496"/>
    <w:rsid w:val="00756F60"/>
    <w:rsid w:val="00757169"/>
    <w:rsid w:val="00757197"/>
    <w:rsid w:val="00757FC9"/>
    <w:rsid w:val="00760435"/>
    <w:rsid w:val="0076075D"/>
    <w:rsid w:val="00760825"/>
    <w:rsid w:val="007609EF"/>
    <w:rsid w:val="00760E5C"/>
    <w:rsid w:val="00760F48"/>
    <w:rsid w:val="0076109D"/>
    <w:rsid w:val="0076188D"/>
    <w:rsid w:val="00761AF5"/>
    <w:rsid w:val="0076263F"/>
    <w:rsid w:val="007631A9"/>
    <w:rsid w:val="007638D6"/>
    <w:rsid w:val="007639C5"/>
    <w:rsid w:val="00763A54"/>
    <w:rsid w:val="0076436D"/>
    <w:rsid w:val="00764422"/>
    <w:rsid w:val="007646DB"/>
    <w:rsid w:val="00764712"/>
    <w:rsid w:val="00764A95"/>
    <w:rsid w:val="00764D4C"/>
    <w:rsid w:val="00764E84"/>
    <w:rsid w:val="00765237"/>
    <w:rsid w:val="007654AC"/>
    <w:rsid w:val="00765AAC"/>
    <w:rsid w:val="00765CA5"/>
    <w:rsid w:val="0076645B"/>
    <w:rsid w:val="00766888"/>
    <w:rsid w:val="007669DE"/>
    <w:rsid w:val="00766BD2"/>
    <w:rsid w:val="00767C1C"/>
    <w:rsid w:val="00767C33"/>
    <w:rsid w:val="007708DD"/>
    <w:rsid w:val="0077111D"/>
    <w:rsid w:val="0077136E"/>
    <w:rsid w:val="00771807"/>
    <w:rsid w:val="0077185E"/>
    <w:rsid w:val="007719D3"/>
    <w:rsid w:val="00771A3B"/>
    <w:rsid w:val="00772B0F"/>
    <w:rsid w:val="00772E11"/>
    <w:rsid w:val="00773209"/>
    <w:rsid w:val="00773E50"/>
    <w:rsid w:val="00774436"/>
    <w:rsid w:val="00774BBC"/>
    <w:rsid w:val="0077550D"/>
    <w:rsid w:val="00775937"/>
    <w:rsid w:val="00775A78"/>
    <w:rsid w:val="00776842"/>
    <w:rsid w:val="0077698A"/>
    <w:rsid w:val="007769A0"/>
    <w:rsid w:val="00776E39"/>
    <w:rsid w:val="00777064"/>
    <w:rsid w:val="007771C1"/>
    <w:rsid w:val="00777BE4"/>
    <w:rsid w:val="00777C7B"/>
    <w:rsid w:val="00777D6F"/>
    <w:rsid w:val="00777E6E"/>
    <w:rsid w:val="00780855"/>
    <w:rsid w:val="00780A92"/>
    <w:rsid w:val="00780ED2"/>
    <w:rsid w:val="00781005"/>
    <w:rsid w:val="00781150"/>
    <w:rsid w:val="0078195B"/>
    <w:rsid w:val="00781DEF"/>
    <w:rsid w:val="00782163"/>
    <w:rsid w:val="0078257C"/>
    <w:rsid w:val="0078265B"/>
    <w:rsid w:val="0078281D"/>
    <w:rsid w:val="00782C08"/>
    <w:rsid w:val="00782F46"/>
    <w:rsid w:val="007835AC"/>
    <w:rsid w:val="00783A7D"/>
    <w:rsid w:val="00784670"/>
    <w:rsid w:val="00784791"/>
    <w:rsid w:val="00784EEC"/>
    <w:rsid w:val="00784F9E"/>
    <w:rsid w:val="0078525F"/>
    <w:rsid w:val="007852AC"/>
    <w:rsid w:val="007853D9"/>
    <w:rsid w:val="00785644"/>
    <w:rsid w:val="007858F6"/>
    <w:rsid w:val="00785BEF"/>
    <w:rsid w:val="00786160"/>
    <w:rsid w:val="00786679"/>
    <w:rsid w:val="00786FD4"/>
    <w:rsid w:val="00787797"/>
    <w:rsid w:val="00787922"/>
    <w:rsid w:val="007906E1"/>
    <w:rsid w:val="00790BFC"/>
    <w:rsid w:val="0079120A"/>
    <w:rsid w:val="0079138F"/>
    <w:rsid w:val="00791446"/>
    <w:rsid w:val="007917D0"/>
    <w:rsid w:val="00791BFE"/>
    <w:rsid w:val="00791FFF"/>
    <w:rsid w:val="007921DF"/>
    <w:rsid w:val="00792342"/>
    <w:rsid w:val="007931D5"/>
    <w:rsid w:val="007937F9"/>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CE"/>
    <w:rsid w:val="007A213E"/>
    <w:rsid w:val="007A26CC"/>
    <w:rsid w:val="007A2A94"/>
    <w:rsid w:val="007A2D4D"/>
    <w:rsid w:val="007A2FA7"/>
    <w:rsid w:val="007A3297"/>
    <w:rsid w:val="007A48B0"/>
    <w:rsid w:val="007A4FF0"/>
    <w:rsid w:val="007A4FF6"/>
    <w:rsid w:val="007A51E7"/>
    <w:rsid w:val="007A63FB"/>
    <w:rsid w:val="007A6DCA"/>
    <w:rsid w:val="007A772E"/>
    <w:rsid w:val="007A7E9B"/>
    <w:rsid w:val="007A7EF8"/>
    <w:rsid w:val="007B03BD"/>
    <w:rsid w:val="007B1016"/>
    <w:rsid w:val="007B1352"/>
    <w:rsid w:val="007B17BE"/>
    <w:rsid w:val="007B2494"/>
    <w:rsid w:val="007B2663"/>
    <w:rsid w:val="007B267B"/>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519"/>
    <w:rsid w:val="007B6CED"/>
    <w:rsid w:val="007B6E3C"/>
    <w:rsid w:val="007B7799"/>
    <w:rsid w:val="007C04BD"/>
    <w:rsid w:val="007C0C3B"/>
    <w:rsid w:val="007C1C82"/>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3D5"/>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81"/>
    <w:rsid w:val="007E0395"/>
    <w:rsid w:val="007E0675"/>
    <w:rsid w:val="007E0E5B"/>
    <w:rsid w:val="007E10FB"/>
    <w:rsid w:val="007E152D"/>
    <w:rsid w:val="007E1583"/>
    <w:rsid w:val="007E2616"/>
    <w:rsid w:val="007E2D48"/>
    <w:rsid w:val="007E32CB"/>
    <w:rsid w:val="007E373F"/>
    <w:rsid w:val="007E3E67"/>
    <w:rsid w:val="007E3FBB"/>
    <w:rsid w:val="007E41B8"/>
    <w:rsid w:val="007E4918"/>
    <w:rsid w:val="007E4E65"/>
    <w:rsid w:val="007E4EAF"/>
    <w:rsid w:val="007E5603"/>
    <w:rsid w:val="007E5AD3"/>
    <w:rsid w:val="007E6473"/>
    <w:rsid w:val="007E67F2"/>
    <w:rsid w:val="007E6DD0"/>
    <w:rsid w:val="007E7314"/>
    <w:rsid w:val="007E76AF"/>
    <w:rsid w:val="007F0088"/>
    <w:rsid w:val="007F00FD"/>
    <w:rsid w:val="007F0A49"/>
    <w:rsid w:val="007F1264"/>
    <w:rsid w:val="007F18CA"/>
    <w:rsid w:val="007F20ED"/>
    <w:rsid w:val="007F2585"/>
    <w:rsid w:val="007F2592"/>
    <w:rsid w:val="007F25B6"/>
    <w:rsid w:val="007F28E6"/>
    <w:rsid w:val="007F35E5"/>
    <w:rsid w:val="007F3C1E"/>
    <w:rsid w:val="007F443B"/>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06"/>
    <w:rsid w:val="00800C9C"/>
    <w:rsid w:val="008015B4"/>
    <w:rsid w:val="008017E0"/>
    <w:rsid w:val="00801BCB"/>
    <w:rsid w:val="00801D0A"/>
    <w:rsid w:val="0080224D"/>
    <w:rsid w:val="008028F4"/>
    <w:rsid w:val="008029E3"/>
    <w:rsid w:val="00802CE9"/>
    <w:rsid w:val="00803042"/>
    <w:rsid w:val="0080355C"/>
    <w:rsid w:val="008035E5"/>
    <w:rsid w:val="00803762"/>
    <w:rsid w:val="00803961"/>
    <w:rsid w:val="00803BCB"/>
    <w:rsid w:val="00803CEA"/>
    <w:rsid w:val="00803E2F"/>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7BF"/>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E83"/>
    <w:rsid w:val="0082673C"/>
    <w:rsid w:val="008268AD"/>
    <w:rsid w:val="00826A2B"/>
    <w:rsid w:val="0082732B"/>
    <w:rsid w:val="008275FF"/>
    <w:rsid w:val="008300C2"/>
    <w:rsid w:val="0083092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37CDB"/>
    <w:rsid w:val="008400F9"/>
    <w:rsid w:val="008406DA"/>
    <w:rsid w:val="0084091C"/>
    <w:rsid w:val="00840B0B"/>
    <w:rsid w:val="0084120B"/>
    <w:rsid w:val="008412D1"/>
    <w:rsid w:val="0084155A"/>
    <w:rsid w:val="00841BA1"/>
    <w:rsid w:val="00841BEF"/>
    <w:rsid w:val="00841E3B"/>
    <w:rsid w:val="00842CF6"/>
    <w:rsid w:val="00843070"/>
    <w:rsid w:val="0084334D"/>
    <w:rsid w:val="00843A1D"/>
    <w:rsid w:val="00843F83"/>
    <w:rsid w:val="00844087"/>
    <w:rsid w:val="00844848"/>
    <w:rsid w:val="008457B6"/>
    <w:rsid w:val="008457CE"/>
    <w:rsid w:val="008457DA"/>
    <w:rsid w:val="008460C4"/>
    <w:rsid w:val="008461CB"/>
    <w:rsid w:val="00846CAD"/>
    <w:rsid w:val="0084736A"/>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A5"/>
    <w:rsid w:val="00854629"/>
    <w:rsid w:val="00854B2B"/>
    <w:rsid w:val="00855988"/>
    <w:rsid w:val="00856A67"/>
    <w:rsid w:val="00856AD5"/>
    <w:rsid w:val="00856E1D"/>
    <w:rsid w:val="00856FB3"/>
    <w:rsid w:val="00857502"/>
    <w:rsid w:val="00857A23"/>
    <w:rsid w:val="00857E1F"/>
    <w:rsid w:val="008600FD"/>
    <w:rsid w:val="00860EAD"/>
    <w:rsid w:val="00861358"/>
    <w:rsid w:val="00861CF2"/>
    <w:rsid w:val="008626E7"/>
    <w:rsid w:val="00862D89"/>
    <w:rsid w:val="0086358B"/>
    <w:rsid w:val="00863F21"/>
    <w:rsid w:val="00864156"/>
    <w:rsid w:val="008641D9"/>
    <w:rsid w:val="008643C5"/>
    <w:rsid w:val="00864522"/>
    <w:rsid w:val="008648BE"/>
    <w:rsid w:val="008648D5"/>
    <w:rsid w:val="00865027"/>
    <w:rsid w:val="00865278"/>
    <w:rsid w:val="0086580D"/>
    <w:rsid w:val="0086594B"/>
    <w:rsid w:val="0086667B"/>
    <w:rsid w:val="00866A19"/>
    <w:rsid w:val="008674DE"/>
    <w:rsid w:val="0086784D"/>
    <w:rsid w:val="00870122"/>
    <w:rsid w:val="008708A0"/>
    <w:rsid w:val="00870EE7"/>
    <w:rsid w:val="0087156B"/>
    <w:rsid w:val="008715F2"/>
    <w:rsid w:val="00871941"/>
    <w:rsid w:val="008719AE"/>
    <w:rsid w:val="00871B40"/>
    <w:rsid w:val="00871C04"/>
    <w:rsid w:val="00872379"/>
    <w:rsid w:val="008723E0"/>
    <w:rsid w:val="008724C9"/>
    <w:rsid w:val="0087273F"/>
    <w:rsid w:val="008727EB"/>
    <w:rsid w:val="00872AA9"/>
    <w:rsid w:val="00872B89"/>
    <w:rsid w:val="008730E4"/>
    <w:rsid w:val="0087325F"/>
    <w:rsid w:val="0087366A"/>
    <w:rsid w:val="008737F9"/>
    <w:rsid w:val="00874207"/>
    <w:rsid w:val="00874221"/>
    <w:rsid w:val="00874C59"/>
    <w:rsid w:val="00875595"/>
    <w:rsid w:val="00875A73"/>
    <w:rsid w:val="00875C13"/>
    <w:rsid w:val="00875FA7"/>
    <w:rsid w:val="008760F6"/>
    <w:rsid w:val="00876953"/>
    <w:rsid w:val="00876C35"/>
    <w:rsid w:val="00876E9B"/>
    <w:rsid w:val="00877775"/>
    <w:rsid w:val="008777C0"/>
    <w:rsid w:val="00877CA5"/>
    <w:rsid w:val="008802F8"/>
    <w:rsid w:val="00880549"/>
    <w:rsid w:val="0088092D"/>
    <w:rsid w:val="00880E40"/>
    <w:rsid w:val="0088156E"/>
    <w:rsid w:val="008817F1"/>
    <w:rsid w:val="0088198F"/>
    <w:rsid w:val="00882299"/>
    <w:rsid w:val="00882938"/>
    <w:rsid w:val="00882A28"/>
    <w:rsid w:val="00883216"/>
    <w:rsid w:val="0088344C"/>
    <w:rsid w:val="00883DC6"/>
    <w:rsid w:val="008840C1"/>
    <w:rsid w:val="0088448A"/>
    <w:rsid w:val="00884CD4"/>
    <w:rsid w:val="008854FA"/>
    <w:rsid w:val="0088560F"/>
    <w:rsid w:val="00886623"/>
    <w:rsid w:val="00886EC5"/>
    <w:rsid w:val="00887036"/>
    <w:rsid w:val="008870C0"/>
    <w:rsid w:val="008876BE"/>
    <w:rsid w:val="00887FC0"/>
    <w:rsid w:val="00891513"/>
    <w:rsid w:val="008917B3"/>
    <w:rsid w:val="00891FA0"/>
    <w:rsid w:val="00892079"/>
    <w:rsid w:val="00892AC6"/>
    <w:rsid w:val="00893060"/>
    <w:rsid w:val="008944F1"/>
    <w:rsid w:val="00894569"/>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7"/>
    <w:rsid w:val="008A035A"/>
    <w:rsid w:val="008A06F2"/>
    <w:rsid w:val="008A0A00"/>
    <w:rsid w:val="008A0A47"/>
    <w:rsid w:val="008A1ECD"/>
    <w:rsid w:val="008A2701"/>
    <w:rsid w:val="008A3BC5"/>
    <w:rsid w:val="008A3CFC"/>
    <w:rsid w:val="008A446E"/>
    <w:rsid w:val="008A4790"/>
    <w:rsid w:val="008A4A0A"/>
    <w:rsid w:val="008A5006"/>
    <w:rsid w:val="008A6C63"/>
    <w:rsid w:val="008A6E50"/>
    <w:rsid w:val="008A73C2"/>
    <w:rsid w:val="008A76EC"/>
    <w:rsid w:val="008A7A9D"/>
    <w:rsid w:val="008A7D9A"/>
    <w:rsid w:val="008A7FCB"/>
    <w:rsid w:val="008B0C66"/>
    <w:rsid w:val="008B1117"/>
    <w:rsid w:val="008B1ABC"/>
    <w:rsid w:val="008B1B17"/>
    <w:rsid w:val="008B2B35"/>
    <w:rsid w:val="008B3840"/>
    <w:rsid w:val="008B3EB5"/>
    <w:rsid w:val="008B45F4"/>
    <w:rsid w:val="008B4E44"/>
    <w:rsid w:val="008B51BB"/>
    <w:rsid w:val="008B5370"/>
    <w:rsid w:val="008B60D6"/>
    <w:rsid w:val="008B6E52"/>
    <w:rsid w:val="008B7114"/>
    <w:rsid w:val="008B7E9E"/>
    <w:rsid w:val="008C0D27"/>
    <w:rsid w:val="008C1108"/>
    <w:rsid w:val="008C1D28"/>
    <w:rsid w:val="008C20AF"/>
    <w:rsid w:val="008C27DB"/>
    <w:rsid w:val="008C3919"/>
    <w:rsid w:val="008C3C8D"/>
    <w:rsid w:val="008C4567"/>
    <w:rsid w:val="008C46A1"/>
    <w:rsid w:val="008C4D7B"/>
    <w:rsid w:val="008C4DA1"/>
    <w:rsid w:val="008C51FA"/>
    <w:rsid w:val="008C54C6"/>
    <w:rsid w:val="008C5610"/>
    <w:rsid w:val="008C60EC"/>
    <w:rsid w:val="008C633E"/>
    <w:rsid w:val="008C636A"/>
    <w:rsid w:val="008C67A9"/>
    <w:rsid w:val="008C67D5"/>
    <w:rsid w:val="008C6B2C"/>
    <w:rsid w:val="008C6DF3"/>
    <w:rsid w:val="008C6E62"/>
    <w:rsid w:val="008C74A1"/>
    <w:rsid w:val="008C78FB"/>
    <w:rsid w:val="008C7A83"/>
    <w:rsid w:val="008C7B12"/>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1E2"/>
    <w:rsid w:val="008D7893"/>
    <w:rsid w:val="008E0400"/>
    <w:rsid w:val="008E0659"/>
    <w:rsid w:val="008E1B33"/>
    <w:rsid w:val="008E2321"/>
    <w:rsid w:val="008E2759"/>
    <w:rsid w:val="008E2850"/>
    <w:rsid w:val="008E29A1"/>
    <w:rsid w:val="008E3484"/>
    <w:rsid w:val="008E359E"/>
    <w:rsid w:val="008E3873"/>
    <w:rsid w:val="008E3AE3"/>
    <w:rsid w:val="008E3DDC"/>
    <w:rsid w:val="008E3FDC"/>
    <w:rsid w:val="008E4585"/>
    <w:rsid w:val="008E4A07"/>
    <w:rsid w:val="008E5762"/>
    <w:rsid w:val="008E5D77"/>
    <w:rsid w:val="008E63CA"/>
    <w:rsid w:val="008E67FF"/>
    <w:rsid w:val="008E68FD"/>
    <w:rsid w:val="008E69FF"/>
    <w:rsid w:val="008E6EE5"/>
    <w:rsid w:val="008E7A80"/>
    <w:rsid w:val="008F0201"/>
    <w:rsid w:val="008F0274"/>
    <w:rsid w:val="008F0459"/>
    <w:rsid w:val="008F0670"/>
    <w:rsid w:val="008F0706"/>
    <w:rsid w:val="008F0C30"/>
    <w:rsid w:val="008F0C59"/>
    <w:rsid w:val="008F0C7F"/>
    <w:rsid w:val="008F1FA5"/>
    <w:rsid w:val="008F22D0"/>
    <w:rsid w:val="008F366E"/>
    <w:rsid w:val="008F3D85"/>
    <w:rsid w:val="008F3EF1"/>
    <w:rsid w:val="008F405E"/>
    <w:rsid w:val="008F4170"/>
    <w:rsid w:val="008F50B9"/>
    <w:rsid w:val="008F5346"/>
    <w:rsid w:val="008F5520"/>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3D81"/>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2FFB"/>
    <w:rsid w:val="0091394E"/>
    <w:rsid w:val="00913E21"/>
    <w:rsid w:val="00913E4E"/>
    <w:rsid w:val="009143D9"/>
    <w:rsid w:val="0091444D"/>
    <w:rsid w:val="00914DED"/>
    <w:rsid w:val="00915225"/>
    <w:rsid w:val="00915650"/>
    <w:rsid w:val="009156C2"/>
    <w:rsid w:val="009166FB"/>
    <w:rsid w:val="009167EF"/>
    <w:rsid w:val="00916CAD"/>
    <w:rsid w:val="00916FC9"/>
    <w:rsid w:val="009175D3"/>
    <w:rsid w:val="00917759"/>
    <w:rsid w:val="009178E9"/>
    <w:rsid w:val="00917E08"/>
    <w:rsid w:val="00920175"/>
    <w:rsid w:val="0092020D"/>
    <w:rsid w:val="009211E2"/>
    <w:rsid w:val="009222AA"/>
    <w:rsid w:val="0092230F"/>
    <w:rsid w:val="0092366D"/>
    <w:rsid w:val="0092410C"/>
    <w:rsid w:val="00924797"/>
    <w:rsid w:val="009248E2"/>
    <w:rsid w:val="00925A6E"/>
    <w:rsid w:val="00925D70"/>
    <w:rsid w:val="00926C9B"/>
    <w:rsid w:val="00926E9B"/>
    <w:rsid w:val="009272AF"/>
    <w:rsid w:val="009272F0"/>
    <w:rsid w:val="00927340"/>
    <w:rsid w:val="009307EA"/>
    <w:rsid w:val="00930B11"/>
    <w:rsid w:val="00930CFF"/>
    <w:rsid w:val="00930F12"/>
    <w:rsid w:val="0093128B"/>
    <w:rsid w:val="009319B4"/>
    <w:rsid w:val="009323D9"/>
    <w:rsid w:val="009326FB"/>
    <w:rsid w:val="0093274E"/>
    <w:rsid w:val="00932C63"/>
    <w:rsid w:val="009331FE"/>
    <w:rsid w:val="00933601"/>
    <w:rsid w:val="009336A8"/>
    <w:rsid w:val="009338BA"/>
    <w:rsid w:val="0093462E"/>
    <w:rsid w:val="00934DC6"/>
    <w:rsid w:val="00935162"/>
    <w:rsid w:val="00935639"/>
    <w:rsid w:val="0093621E"/>
    <w:rsid w:val="00936DD3"/>
    <w:rsid w:val="00936EE0"/>
    <w:rsid w:val="00936F1F"/>
    <w:rsid w:val="00937286"/>
    <w:rsid w:val="0093761C"/>
    <w:rsid w:val="00937DCB"/>
    <w:rsid w:val="0094087E"/>
    <w:rsid w:val="00941060"/>
    <w:rsid w:val="00941D34"/>
    <w:rsid w:val="0094231A"/>
    <w:rsid w:val="00942652"/>
    <w:rsid w:val="00942C98"/>
    <w:rsid w:val="0094377B"/>
    <w:rsid w:val="00943F04"/>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216"/>
    <w:rsid w:val="00955427"/>
    <w:rsid w:val="009562C2"/>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FF5"/>
    <w:rsid w:val="009644E0"/>
    <w:rsid w:val="00964706"/>
    <w:rsid w:val="0096486C"/>
    <w:rsid w:val="00964D32"/>
    <w:rsid w:val="00965379"/>
    <w:rsid w:val="00965525"/>
    <w:rsid w:val="00965D2C"/>
    <w:rsid w:val="0096657B"/>
    <w:rsid w:val="00966D11"/>
    <w:rsid w:val="00966D96"/>
    <w:rsid w:val="009703EC"/>
    <w:rsid w:val="00970A45"/>
    <w:rsid w:val="00970D81"/>
    <w:rsid w:val="009717DC"/>
    <w:rsid w:val="00971EE4"/>
    <w:rsid w:val="00971F9B"/>
    <w:rsid w:val="0097289C"/>
    <w:rsid w:val="00972D9E"/>
    <w:rsid w:val="00973903"/>
    <w:rsid w:val="00973FC4"/>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27C"/>
    <w:rsid w:val="0098541A"/>
    <w:rsid w:val="00985682"/>
    <w:rsid w:val="00985EAA"/>
    <w:rsid w:val="00986129"/>
    <w:rsid w:val="0098628F"/>
    <w:rsid w:val="00986C26"/>
    <w:rsid w:val="0098762D"/>
    <w:rsid w:val="009879A3"/>
    <w:rsid w:val="00987A0A"/>
    <w:rsid w:val="00987B9F"/>
    <w:rsid w:val="00987C2F"/>
    <w:rsid w:val="00987E8C"/>
    <w:rsid w:val="00990082"/>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67E"/>
    <w:rsid w:val="009A58F2"/>
    <w:rsid w:val="009A5C23"/>
    <w:rsid w:val="009A616F"/>
    <w:rsid w:val="009A6558"/>
    <w:rsid w:val="009A6666"/>
    <w:rsid w:val="009A686E"/>
    <w:rsid w:val="009A70AF"/>
    <w:rsid w:val="009A729C"/>
    <w:rsid w:val="009B00B6"/>
    <w:rsid w:val="009B0A6D"/>
    <w:rsid w:val="009B0F36"/>
    <w:rsid w:val="009B0F97"/>
    <w:rsid w:val="009B1920"/>
    <w:rsid w:val="009B1D67"/>
    <w:rsid w:val="009B22AE"/>
    <w:rsid w:val="009B2F12"/>
    <w:rsid w:val="009B3561"/>
    <w:rsid w:val="009B3FEA"/>
    <w:rsid w:val="009B4435"/>
    <w:rsid w:val="009B4466"/>
    <w:rsid w:val="009B512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91D"/>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DE"/>
    <w:rsid w:val="009D4CEA"/>
    <w:rsid w:val="009D4EC5"/>
    <w:rsid w:val="009D4F2E"/>
    <w:rsid w:val="009D4F5B"/>
    <w:rsid w:val="009D5122"/>
    <w:rsid w:val="009D5510"/>
    <w:rsid w:val="009D55F3"/>
    <w:rsid w:val="009D5642"/>
    <w:rsid w:val="009D6541"/>
    <w:rsid w:val="009D6699"/>
    <w:rsid w:val="009D6EDC"/>
    <w:rsid w:val="009D70C2"/>
    <w:rsid w:val="009D77A3"/>
    <w:rsid w:val="009E0589"/>
    <w:rsid w:val="009E0D81"/>
    <w:rsid w:val="009E0E15"/>
    <w:rsid w:val="009E0E64"/>
    <w:rsid w:val="009E11B6"/>
    <w:rsid w:val="009E19AB"/>
    <w:rsid w:val="009E1EF8"/>
    <w:rsid w:val="009E2387"/>
    <w:rsid w:val="009E249D"/>
    <w:rsid w:val="009E29F0"/>
    <w:rsid w:val="009E3297"/>
    <w:rsid w:val="009E36F8"/>
    <w:rsid w:val="009E3FC2"/>
    <w:rsid w:val="009E4CDD"/>
    <w:rsid w:val="009E4FEE"/>
    <w:rsid w:val="009E555E"/>
    <w:rsid w:val="009E6B7F"/>
    <w:rsid w:val="009E6E70"/>
    <w:rsid w:val="009E7089"/>
    <w:rsid w:val="009E741D"/>
    <w:rsid w:val="009E791A"/>
    <w:rsid w:val="009E7BB1"/>
    <w:rsid w:val="009F0645"/>
    <w:rsid w:val="009F0FCF"/>
    <w:rsid w:val="009F128D"/>
    <w:rsid w:val="009F232E"/>
    <w:rsid w:val="009F2389"/>
    <w:rsid w:val="009F2FA6"/>
    <w:rsid w:val="009F3515"/>
    <w:rsid w:val="009F40F0"/>
    <w:rsid w:val="009F4119"/>
    <w:rsid w:val="009F437F"/>
    <w:rsid w:val="009F5244"/>
    <w:rsid w:val="009F5513"/>
    <w:rsid w:val="009F57BC"/>
    <w:rsid w:val="009F5B94"/>
    <w:rsid w:val="009F5FF2"/>
    <w:rsid w:val="009F6683"/>
    <w:rsid w:val="009F6AC0"/>
    <w:rsid w:val="009F7429"/>
    <w:rsid w:val="009F7612"/>
    <w:rsid w:val="009F7A19"/>
    <w:rsid w:val="00A00002"/>
    <w:rsid w:val="00A0066C"/>
    <w:rsid w:val="00A00CEA"/>
    <w:rsid w:val="00A01228"/>
    <w:rsid w:val="00A01305"/>
    <w:rsid w:val="00A0165F"/>
    <w:rsid w:val="00A0189F"/>
    <w:rsid w:val="00A01EA4"/>
    <w:rsid w:val="00A020EB"/>
    <w:rsid w:val="00A02604"/>
    <w:rsid w:val="00A027F9"/>
    <w:rsid w:val="00A0290C"/>
    <w:rsid w:val="00A029D5"/>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75"/>
    <w:rsid w:val="00A06DBB"/>
    <w:rsid w:val="00A06DD9"/>
    <w:rsid w:val="00A06ED1"/>
    <w:rsid w:val="00A06EFF"/>
    <w:rsid w:val="00A07110"/>
    <w:rsid w:val="00A07C0B"/>
    <w:rsid w:val="00A10348"/>
    <w:rsid w:val="00A10522"/>
    <w:rsid w:val="00A109B2"/>
    <w:rsid w:val="00A109D8"/>
    <w:rsid w:val="00A10B9C"/>
    <w:rsid w:val="00A112FD"/>
    <w:rsid w:val="00A1181E"/>
    <w:rsid w:val="00A11B2D"/>
    <w:rsid w:val="00A11D06"/>
    <w:rsid w:val="00A11E54"/>
    <w:rsid w:val="00A120D7"/>
    <w:rsid w:val="00A12789"/>
    <w:rsid w:val="00A1291A"/>
    <w:rsid w:val="00A13741"/>
    <w:rsid w:val="00A14FFC"/>
    <w:rsid w:val="00A15103"/>
    <w:rsid w:val="00A158AE"/>
    <w:rsid w:val="00A16F20"/>
    <w:rsid w:val="00A17D54"/>
    <w:rsid w:val="00A2128F"/>
    <w:rsid w:val="00A2142C"/>
    <w:rsid w:val="00A216F3"/>
    <w:rsid w:val="00A21B3B"/>
    <w:rsid w:val="00A22166"/>
    <w:rsid w:val="00A225CD"/>
    <w:rsid w:val="00A23A98"/>
    <w:rsid w:val="00A24420"/>
    <w:rsid w:val="00A24949"/>
    <w:rsid w:val="00A252A8"/>
    <w:rsid w:val="00A2533C"/>
    <w:rsid w:val="00A2580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CA5"/>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02C"/>
    <w:rsid w:val="00A42205"/>
    <w:rsid w:val="00A42683"/>
    <w:rsid w:val="00A42684"/>
    <w:rsid w:val="00A429AC"/>
    <w:rsid w:val="00A429DC"/>
    <w:rsid w:val="00A42B70"/>
    <w:rsid w:val="00A42D22"/>
    <w:rsid w:val="00A430BF"/>
    <w:rsid w:val="00A43213"/>
    <w:rsid w:val="00A43A6C"/>
    <w:rsid w:val="00A43DA2"/>
    <w:rsid w:val="00A43F41"/>
    <w:rsid w:val="00A445EC"/>
    <w:rsid w:val="00A44C59"/>
    <w:rsid w:val="00A454AF"/>
    <w:rsid w:val="00A456E7"/>
    <w:rsid w:val="00A45995"/>
    <w:rsid w:val="00A45A2E"/>
    <w:rsid w:val="00A45BBC"/>
    <w:rsid w:val="00A45D8C"/>
    <w:rsid w:val="00A4629D"/>
    <w:rsid w:val="00A46610"/>
    <w:rsid w:val="00A47E70"/>
    <w:rsid w:val="00A50200"/>
    <w:rsid w:val="00A505D8"/>
    <w:rsid w:val="00A50982"/>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74C"/>
    <w:rsid w:val="00A65054"/>
    <w:rsid w:val="00A658DD"/>
    <w:rsid w:val="00A659F2"/>
    <w:rsid w:val="00A65A8E"/>
    <w:rsid w:val="00A66890"/>
    <w:rsid w:val="00A668C0"/>
    <w:rsid w:val="00A6742D"/>
    <w:rsid w:val="00A67514"/>
    <w:rsid w:val="00A67E88"/>
    <w:rsid w:val="00A67FBF"/>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43B"/>
    <w:rsid w:val="00A74766"/>
    <w:rsid w:val="00A747BE"/>
    <w:rsid w:val="00A74A08"/>
    <w:rsid w:val="00A75689"/>
    <w:rsid w:val="00A758E5"/>
    <w:rsid w:val="00A762EC"/>
    <w:rsid w:val="00A76C2A"/>
    <w:rsid w:val="00A773AF"/>
    <w:rsid w:val="00A7753F"/>
    <w:rsid w:val="00A803B5"/>
    <w:rsid w:val="00A80AC1"/>
    <w:rsid w:val="00A80B6B"/>
    <w:rsid w:val="00A80BFD"/>
    <w:rsid w:val="00A817C1"/>
    <w:rsid w:val="00A828EC"/>
    <w:rsid w:val="00A83281"/>
    <w:rsid w:val="00A832D2"/>
    <w:rsid w:val="00A8342F"/>
    <w:rsid w:val="00A8365B"/>
    <w:rsid w:val="00A84193"/>
    <w:rsid w:val="00A847EE"/>
    <w:rsid w:val="00A849FE"/>
    <w:rsid w:val="00A85BC9"/>
    <w:rsid w:val="00A8634A"/>
    <w:rsid w:val="00A86543"/>
    <w:rsid w:val="00A866A2"/>
    <w:rsid w:val="00A867B6"/>
    <w:rsid w:val="00A869F4"/>
    <w:rsid w:val="00A86F78"/>
    <w:rsid w:val="00A871DC"/>
    <w:rsid w:val="00A87EDA"/>
    <w:rsid w:val="00A902A1"/>
    <w:rsid w:val="00A90813"/>
    <w:rsid w:val="00A910C0"/>
    <w:rsid w:val="00A91AE5"/>
    <w:rsid w:val="00A91B7B"/>
    <w:rsid w:val="00A91DC6"/>
    <w:rsid w:val="00A935C4"/>
    <w:rsid w:val="00A93675"/>
    <w:rsid w:val="00A94056"/>
    <w:rsid w:val="00A94E63"/>
    <w:rsid w:val="00A95025"/>
    <w:rsid w:val="00A9559E"/>
    <w:rsid w:val="00A95692"/>
    <w:rsid w:val="00A95BAA"/>
    <w:rsid w:val="00A96043"/>
    <w:rsid w:val="00A96B86"/>
    <w:rsid w:val="00A96E23"/>
    <w:rsid w:val="00A9747A"/>
    <w:rsid w:val="00A97A7E"/>
    <w:rsid w:val="00A97EB7"/>
    <w:rsid w:val="00AA0995"/>
    <w:rsid w:val="00AA22B5"/>
    <w:rsid w:val="00AA2339"/>
    <w:rsid w:val="00AA26BA"/>
    <w:rsid w:val="00AA2B96"/>
    <w:rsid w:val="00AA2DAA"/>
    <w:rsid w:val="00AA314E"/>
    <w:rsid w:val="00AA3716"/>
    <w:rsid w:val="00AA3F5F"/>
    <w:rsid w:val="00AA4AF4"/>
    <w:rsid w:val="00AA71D9"/>
    <w:rsid w:val="00AA7295"/>
    <w:rsid w:val="00AA749A"/>
    <w:rsid w:val="00AA7DE3"/>
    <w:rsid w:val="00AB06E0"/>
    <w:rsid w:val="00AB0D21"/>
    <w:rsid w:val="00AB1077"/>
    <w:rsid w:val="00AB1365"/>
    <w:rsid w:val="00AB17A2"/>
    <w:rsid w:val="00AB195E"/>
    <w:rsid w:val="00AB1C4C"/>
    <w:rsid w:val="00AB2296"/>
    <w:rsid w:val="00AB2AE1"/>
    <w:rsid w:val="00AB2D3C"/>
    <w:rsid w:val="00AB2F34"/>
    <w:rsid w:val="00AB3332"/>
    <w:rsid w:val="00AB37BB"/>
    <w:rsid w:val="00AB39CB"/>
    <w:rsid w:val="00AB3B72"/>
    <w:rsid w:val="00AB4339"/>
    <w:rsid w:val="00AB4372"/>
    <w:rsid w:val="00AB4510"/>
    <w:rsid w:val="00AB4832"/>
    <w:rsid w:val="00AB554C"/>
    <w:rsid w:val="00AB5A31"/>
    <w:rsid w:val="00AB6368"/>
    <w:rsid w:val="00AB6450"/>
    <w:rsid w:val="00AB6FFA"/>
    <w:rsid w:val="00AB7015"/>
    <w:rsid w:val="00AB70BB"/>
    <w:rsid w:val="00AB7222"/>
    <w:rsid w:val="00AB75A9"/>
    <w:rsid w:val="00AB768F"/>
    <w:rsid w:val="00AB76A4"/>
    <w:rsid w:val="00AB7A8C"/>
    <w:rsid w:val="00AB7B23"/>
    <w:rsid w:val="00AB7C92"/>
    <w:rsid w:val="00AC0BBF"/>
    <w:rsid w:val="00AC2648"/>
    <w:rsid w:val="00AC2806"/>
    <w:rsid w:val="00AC2DAA"/>
    <w:rsid w:val="00AC30D5"/>
    <w:rsid w:val="00AC38D7"/>
    <w:rsid w:val="00AC4149"/>
    <w:rsid w:val="00AC41DA"/>
    <w:rsid w:val="00AC4FDC"/>
    <w:rsid w:val="00AC562D"/>
    <w:rsid w:val="00AC5694"/>
    <w:rsid w:val="00AC5B40"/>
    <w:rsid w:val="00AC61E2"/>
    <w:rsid w:val="00AC62C9"/>
    <w:rsid w:val="00AC6580"/>
    <w:rsid w:val="00AC6701"/>
    <w:rsid w:val="00AC67D9"/>
    <w:rsid w:val="00AC6D43"/>
    <w:rsid w:val="00AC73D4"/>
    <w:rsid w:val="00AC792A"/>
    <w:rsid w:val="00AC7C40"/>
    <w:rsid w:val="00AD0047"/>
    <w:rsid w:val="00AD0159"/>
    <w:rsid w:val="00AD0391"/>
    <w:rsid w:val="00AD060E"/>
    <w:rsid w:val="00AD086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263"/>
    <w:rsid w:val="00AD699C"/>
    <w:rsid w:val="00AD762D"/>
    <w:rsid w:val="00AD7666"/>
    <w:rsid w:val="00AE0512"/>
    <w:rsid w:val="00AE051E"/>
    <w:rsid w:val="00AE0572"/>
    <w:rsid w:val="00AE08C8"/>
    <w:rsid w:val="00AE08D0"/>
    <w:rsid w:val="00AE0B4B"/>
    <w:rsid w:val="00AE0EEF"/>
    <w:rsid w:val="00AE2477"/>
    <w:rsid w:val="00AE2517"/>
    <w:rsid w:val="00AE2865"/>
    <w:rsid w:val="00AE2F31"/>
    <w:rsid w:val="00AE33A4"/>
    <w:rsid w:val="00AE3638"/>
    <w:rsid w:val="00AE3C55"/>
    <w:rsid w:val="00AE3DFA"/>
    <w:rsid w:val="00AE422E"/>
    <w:rsid w:val="00AE4388"/>
    <w:rsid w:val="00AE5002"/>
    <w:rsid w:val="00AE5AA6"/>
    <w:rsid w:val="00AE703B"/>
    <w:rsid w:val="00AE74C6"/>
    <w:rsid w:val="00AF03B2"/>
    <w:rsid w:val="00AF046F"/>
    <w:rsid w:val="00AF0896"/>
    <w:rsid w:val="00AF0AEF"/>
    <w:rsid w:val="00AF0DBD"/>
    <w:rsid w:val="00AF11DA"/>
    <w:rsid w:val="00AF133F"/>
    <w:rsid w:val="00AF15C4"/>
    <w:rsid w:val="00AF1C53"/>
    <w:rsid w:val="00AF1F2F"/>
    <w:rsid w:val="00AF1F91"/>
    <w:rsid w:val="00AF20F0"/>
    <w:rsid w:val="00AF2368"/>
    <w:rsid w:val="00AF2CDF"/>
    <w:rsid w:val="00AF30FC"/>
    <w:rsid w:val="00AF3875"/>
    <w:rsid w:val="00AF3AC9"/>
    <w:rsid w:val="00AF3E50"/>
    <w:rsid w:val="00AF4168"/>
    <w:rsid w:val="00AF4E33"/>
    <w:rsid w:val="00AF5781"/>
    <w:rsid w:val="00AF596F"/>
    <w:rsid w:val="00AF689D"/>
    <w:rsid w:val="00AF76C1"/>
    <w:rsid w:val="00AF7897"/>
    <w:rsid w:val="00AF7FC9"/>
    <w:rsid w:val="00B003AC"/>
    <w:rsid w:val="00B00592"/>
    <w:rsid w:val="00B01169"/>
    <w:rsid w:val="00B01B87"/>
    <w:rsid w:val="00B01FEB"/>
    <w:rsid w:val="00B027F4"/>
    <w:rsid w:val="00B02954"/>
    <w:rsid w:val="00B029EE"/>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7AD"/>
    <w:rsid w:val="00B12E4B"/>
    <w:rsid w:val="00B139B7"/>
    <w:rsid w:val="00B14130"/>
    <w:rsid w:val="00B155EA"/>
    <w:rsid w:val="00B15965"/>
    <w:rsid w:val="00B1618F"/>
    <w:rsid w:val="00B16C2B"/>
    <w:rsid w:val="00B20002"/>
    <w:rsid w:val="00B200C0"/>
    <w:rsid w:val="00B2024A"/>
    <w:rsid w:val="00B20A48"/>
    <w:rsid w:val="00B21163"/>
    <w:rsid w:val="00B21FD9"/>
    <w:rsid w:val="00B223A6"/>
    <w:rsid w:val="00B22FA0"/>
    <w:rsid w:val="00B22FC2"/>
    <w:rsid w:val="00B23184"/>
    <w:rsid w:val="00B23481"/>
    <w:rsid w:val="00B238CC"/>
    <w:rsid w:val="00B23E78"/>
    <w:rsid w:val="00B255A0"/>
    <w:rsid w:val="00B2575E"/>
    <w:rsid w:val="00B258BB"/>
    <w:rsid w:val="00B25BB1"/>
    <w:rsid w:val="00B26F14"/>
    <w:rsid w:val="00B26F88"/>
    <w:rsid w:val="00B26FB9"/>
    <w:rsid w:val="00B27B61"/>
    <w:rsid w:val="00B27C11"/>
    <w:rsid w:val="00B27D60"/>
    <w:rsid w:val="00B30533"/>
    <w:rsid w:val="00B30A1F"/>
    <w:rsid w:val="00B30C7A"/>
    <w:rsid w:val="00B30FAF"/>
    <w:rsid w:val="00B31048"/>
    <w:rsid w:val="00B32097"/>
    <w:rsid w:val="00B324DF"/>
    <w:rsid w:val="00B32CE0"/>
    <w:rsid w:val="00B33200"/>
    <w:rsid w:val="00B345DC"/>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BA"/>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829"/>
    <w:rsid w:val="00B50F78"/>
    <w:rsid w:val="00B511BB"/>
    <w:rsid w:val="00B51559"/>
    <w:rsid w:val="00B5204F"/>
    <w:rsid w:val="00B5227D"/>
    <w:rsid w:val="00B52A97"/>
    <w:rsid w:val="00B52AAA"/>
    <w:rsid w:val="00B52B08"/>
    <w:rsid w:val="00B5371F"/>
    <w:rsid w:val="00B5382E"/>
    <w:rsid w:val="00B5395D"/>
    <w:rsid w:val="00B53972"/>
    <w:rsid w:val="00B543CD"/>
    <w:rsid w:val="00B547DA"/>
    <w:rsid w:val="00B54EA8"/>
    <w:rsid w:val="00B5500E"/>
    <w:rsid w:val="00B55564"/>
    <w:rsid w:val="00B5675D"/>
    <w:rsid w:val="00B56832"/>
    <w:rsid w:val="00B56932"/>
    <w:rsid w:val="00B56972"/>
    <w:rsid w:val="00B56F61"/>
    <w:rsid w:val="00B5764D"/>
    <w:rsid w:val="00B576FF"/>
    <w:rsid w:val="00B57E71"/>
    <w:rsid w:val="00B60785"/>
    <w:rsid w:val="00B60EE4"/>
    <w:rsid w:val="00B61695"/>
    <w:rsid w:val="00B61E1E"/>
    <w:rsid w:val="00B62133"/>
    <w:rsid w:val="00B6218F"/>
    <w:rsid w:val="00B62318"/>
    <w:rsid w:val="00B630BB"/>
    <w:rsid w:val="00B63637"/>
    <w:rsid w:val="00B63AC3"/>
    <w:rsid w:val="00B64005"/>
    <w:rsid w:val="00B64688"/>
    <w:rsid w:val="00B64B08"/>
    <w:rsid w:val="00B65982"/>
    <w:rsid w:val="00B667C7"/>
    <w:rsid w:val="00B6683C"/>
    <w:rsid w:val="00B66F4E"/>
    <w:rsid w:val="00B670B1"/>
    <w:rsid w:val="00B67606"/>
    <w:rsid w:val="00B70566"/>
    <w:rsid w:val="00B707C4"/>
    <w:rsid w:val="00B70CE9"/>
    <w:rsid w:val="00B71733"/>
    <w:rsid w:val="00B71F6E"/>
    <w:rsid w:val="00B71FFF"/>
    <w:rsid w:val="00B7255B"/>
    <w:rsid w:val="00B72A4B"/>
    <w:rsid w:val="00B72AFD"/>
    <w:rsid w:val="00B72E7F"/>
    <w:rsid w:val="00B7340B"/>
    <w:rsid w:val="00B73AD6"/>
    <w:rsid w:val="00B73D4C"/>
    <w:rsid w:val="00B749A9"/>
    <w:rsid w:val="00B74D1E"/>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72"/>
    <w:rsid w:val="00B81C0B"/>
    <w:rsid w:val="00B81C43"/>
    <w:rsid w:val="00B81EAB"/>
    <w:rsid w:val="00B81FBD"/>
    <w:rsid w:val="00B82E20"/>
    <w:rsid w:val="00B83061"/>
    <w:rsid w:val="00B8306A"/>
    <w:rsid w:val="00B835EA"/>
    <w:rsid w:val="00B84153"/>
    <w:rsid w:val="00B84228"/>
    <w:rsid w:val="00B842F9"/>
    <w:rsid w:val="00B847A1"/>
    <w:rsid w:val="00B84923"/>
    <w:rsid w:val="00B85271"/>
    <w:rsid w:val="00B8564A"/>
    <w:rsid w:val="00B860D4"/>
    <w:rsid w:val="00B861B3"/>
    <w:rsid w:val="00B86276"/>
    <w:rsid w:val="00B90037"/>
    <w:rsid w:val="00B900EE"/>
    <w:rsid w:val="00B906F7"/>
    <w:rsid w:val="00B90D67"/>
    <w:rsid w:val="00B90E93"/>
    <w:rsid w:val="00B91380"/>
    <w:rsid w:val="00B91DF6"/>
    <w:rsid w:val="00B92571"/>
    <w:rsid w:val="00B93312"/>
    <w:rsid w:val="00B93341"/>
    <w:rsid w:val="00B9339F"/>
    <w:rsid w:val="00B93C23"/>
    <w:rsid w:val="00B94271"/>
    <w:rsid w:val="00B9436C"/>
    <w:rsid w:val="00B94539"/>
    <w:rsid w:val="00B94773"/>
    <w:rsid w:val="00B94CC8"/>
    <w:rsid w:val="00B94CF7"/>
    <w:rsid w:val="00B94DE6"/>
    <w:rsid w:val="00B957B8"/>
    <w:rsid w:val="00B95BE1"/>
    <w:rsid w:val="00B96018"/>
    <w:rsid w:val="00B96022"/>
    <w:rsid w:val="00B96841"/>
    <w:rsid w:val="00B968C8"/>
    <w:rsid w:val="00B97D22"/>
    <w:rsid w:val="00BA041D"/>
    <w:rsid w:val="00BA051F"/>
    <w:rsid w:val="00BA067D"/>
    <w:rsid w:val="00BA0BEA"/>
    <w:rsid w:val="00BA11D4"/>
    <w:rsid w:val="00BA1624"/>
    <w:rsid w:val="00BA1BEB"/>
    <w:rsid w:val="00BA222F"/>
    <w:rsid w:val="00BA28B0"/>
    <w:rsid w:val="00BA2C19"/>
    <w:rsid w:val="00BA2D5F"/>
    <w:rsid w:val="00BA2E11"/>
    <w:rsid w:val="00BA32D3"/>
    <w:rsid w:val="00BA373E"/>
    <w:rsid w:val="00BA37B6"/>
    <w:rsid w:val="00BA387A"/>
    <w:rsid w:val="00BA38A9"/>
    <w:rsid w:val="00BA3DDF"/>
    <w:rsid w:val="00BA42A5"/>
    <w:rsid w:val="00BA4304"/>
    <w:rsid w:val="00BA461A"/>
    <w:rsid w:val="00BA4BD0"/>
    <w:rsid w:val="00BA513A"/>
    <w:rsid w:val="00BA527B"/>
    <w:rsid w:val="00BA5455"/>
    <w:rsid w:val="00BA5694"/>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9DC"/>
    <w:rsid w:val="00BB7DB2"/>
    <w:rsid w:val="00BC027B"/>
    <w:rsid w:val="00BC086B"/>
    <w:rsid w:val="00BC0A28"/>
    <w:rsid w:val="00BC1B40"/>
    <w:rsid w:val="00BC1E17"/>
    <w:rsid w:val="00BC2163"/>
    <w:rsid w:val="00BC2C56"/>
    <w:rsid w:val="00BC2E1C"/>
    <w:rsid w:val="00BC2EEC"/>
    <w:rsid w:val="00BC36D9"/>
    <w:rsid w:val="00BC3E66"/>
    <w:rsid w:val="00BC615A"/>
    <w:rsid w:val="00BC69B1"/>
    <w:rsid w:val="00BC6B6D"/>
    <w:rsid w:val="00BC6C89"/>
    <w:rsid w:val="00BC7727"/>
    <w:rsid w:val="00BC7801"/>
    <w:rsid w:val="00BC784D"/>
    <w:rsid w:val="00BC7C90"/>
    <w:rsid w:val="00BC7EBE"/>
    <w:rsid w:val="00BD01FD"/>
    <w:rsid w:val="00BD04C3"/>
    <w:rsid w:val="00BD05D4"/>
    <w:rsid w:val="00BD1000"/>
    <w:rsid w:val="00BD1077"/>
    <w:rsid w:val="00BD10D3"/>
    <w:rsid w:val="00BD112C"/>
    <w:rsid w:val="00BD11FB"/>
    <w:rsid w:val="00BD14E1"/>
    <w:rsid w:val="00BD1E4D"/>
    <w:rsid w:val="00BD20EB"/>
    <w:rsid w:val="00BD2258"/>
    <w:rsid w:val="00BD23C9"/>
    <w:rsid w:val="00BD279D"/>
    <w:rsid w:val="00BD29A5"/>
    <w:rsid w:val="00BD2C9C"/>
    <w:rsid w:val="00BD2DC2"/>
    <w:rsid w:val="00BD372D"/>
    <w:rsid w:val="00BD3D67"/>
    <w:rsid w:val="00BD3F8D"/>
    <w:rsid w:val="00BD5274"/>
    <w:rsid w:val="00BD52EE"/>
    <w:rsid w:val="00BD5D71"/>
    <w:rsid w:val="00BD7A7D"/>
    <w:rsid w:val="00BE0CD0"/>
    <w:rsid w:val="00BE0FD2"/>
    <w:rsid w:val="00BE14AA"/>
    <w:rsid w:val="00BE15C4"/>
    <w:rsid w:val="00BE19CF"/>
    <w:rsid w:val="00BE1A23"/>
    <w:rsid w:val="00BE2315"/>
    <w:rsid w:val="00BE2B95"/>
    <w:rsid w:val="00BE2E9F"/>
    <w:rsid w:val="00BE2FDF"/>
    <w:rsid w:val="00BE3089"/>
    <w:rsid w:val="00BE30D1"/>
    <w:rsid w:val="00BE3C62"/>
    <w:rsid w:val="00BE4442"/>
    <w:rsid w:val="00BE447F"/>
    <w:rsid w:val="00BE4792"/>
    <w:rsid w:val="00BE4ECB"/>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3C3D"/>
    <w:rsid w:val="00BF414B"/>
    <w:rsid w:val="00BF4921"/>
    <w:rsid w:val="00BF4A63"/>
    <w:rsid w:val="00BF50D7"/>
    <w:rsid w:val="00BF53FC"/>
    <w:rsid w:val="00BF59EE"/>
    <w:rsid w:val="00BF5AC3"/>
    <w:rsid w:val="00BF5CAA"/>
    <w:rsid w:val="00BF77BC"/>
    <w:rsid w:val="00C00B71"/>
    <w:rsid w:val="00C02866"/>
    <w:rsid w:val="00C02F35"/>
    <w:rsid w:val="00C03FF6"/>
    <w:rsid w:val="00C0514D"/>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84"/>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767"/>
    <w:rsid w:val="00C20AB7"/>
    <w:rsid w:val="00C20D12"/>
    <w:rsid w:val="00C20DC9"/>
    <w:rsid w:val="00C20E24"/>
    <w:rsid w:val="00C21022"/>
    <w:rsid w:val="00C2114F"/>
    <w:rsid w:val="00C215B6"/>
    <w:rsid w:val="00C215C3"/>
    <w:rsid w:val="00C21737"/>
    <w:rsid w:val="00C21A87"/>
    <w:rsid w:val="00C21C94"/>
    <w:rsid w:val="00C21E8D"/>
    <w:rsid w:val="00C21EBB"/>
    <w:rsid w:val="00C2249A"/>
    <w:rsid w:val="00C232E9"/>
    <w:rsid w:val="00C23381"/>
    <w:rsid w:val="00C23832"/>
    <w:rsid w:val="00C24CEE"/>
    <w:rsid w:val="00C25FBA"/>
    <w:rsid w:val="00C26BF3"/>
    <w:rsid w:val="00C27205"/>
    <w:rsid w:val="00C2748C"/>
    <w:rsid w:val="00C30816"/>
    <w:rsid w:val="00C31186"/>
    <w:rsid w:val="00C3140D"/>
    <w:rsid w:val="00C32743"/>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68AD"/>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09"/>
    <w:rsid w:val="00C62CAC"/>
    <w:rsid w:val="00C630EE"/>
    <w:rsid w:val="00C63110"/>
    <w:rsid w:val="00C6489D"/>
    <w:rsid w:val="00C64A5F"/>
    <w:rsid w:val="00C65BC7"/>
    <w:rsid w:val="00C65E25"/>
    <w:rsid w:val="00C661FA"/>
    <w:rsid w:val="00C663A6"/>
    <w:rsid w:val="00C67216"/>
    <w:rsid w:val="00C6730E"/>
    <w:rsid w:val="00C67705"/>
    <w:rsid w:val="00C67CDE"/>
    <w:rsid w:val="00C67F7A"/>
    <w:rsid w:val="00C700A5"/>
    <w:rsid w:val="00C70150"/>
    <w:rsid w:val="00C70202"/>
    <w:rsid w:val="00C7048F"/>
    <w:rsid w:val="00C71109"/>
    <w:rsid w:val="00C7126E"/>
    <w:rsid w:val="00C717AC"/>
    <w:rsid w:val="00C720FC"/>
    <w:rsid w:val="00C726CB"/>
    <w:rsid w:val="00C72C5A"/>
    <w:rsid w:val="00C72E0F"/>
    <w:rsid w:val="00C736CE"/>
    <w:rsid w:val="00C7414F"/>
    <w:rsid w:val="00C75386"/>
    <w:rsid w:val="00C76125"/>
    <w:rsid w:val="00C761D7"/>
    <w:rsid w:val="00C76256"/>
    <w:rsid w:val="00C76772"/>
    <w:rsid w:val="00C76CA2"/>
    <w:rsid w:val="00C77155"/>
    <w:rsid w:val="00C774F7"/>
    <w:rsid w:val="00C77B7E"/>
    <w:rsid w:val="00C77C9E"/>
    <w:rsid w:val="00C80392"/>
    <w:rsid w:val="00C80860"/>
    <w:rsid w:val="00C80D66"/>
    <w:rsid w:val="00C812F9"/>
    <w:rsid w:val="00C8148B"/>
    <w:rsid w:val="00C815D9"/>
    <w:rsid w:val="00C81666"/>
    <w:rsid w:val="00C8186C"/>
    <w:rsid w:val="00C81A76"/>
    <w:rsid w:val="00C81A7D"/>
    <w:rsid w:val="00C82393"/>
    <w:rsid w:val="00C8296E"/>
    <w:rsid w:val="00C82F79"/>
    <w:rsid w:val="00C84683"/>
    <w:rsid w:val="00C84912"/>
    <w:rsid w:val="00C84CA6"/>
    <w:rsid w:val="00C8544B"/>
    <w:rsid w:val="00C87256"/>
    <w:rsid w:val="00C874F2"/>
    <w:rsid w:val="00C87584"/>
    <w:rsid w:val="00C87991"/>
    <w:rsid w:val="00C90254"/>
    <w:rsid w:val="00C902DA"/>
    <w:rsid w:val="00C90531"/>
    <w:rsid w:val="00C912D3"/>
    <w:rsid w:val="00C91C5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6B78"/>
    <w:rsid w:val="00C96EB1"/>
    <w:rsid w:val="00C97080"/>
    <w:rsid w:val="00C9712E"/>
    <w:rsid w:val="00C974B9"/>
    <w:rsid w:val="00C9756A"/>
    <w:rsid w:val="00C9761E"/>
    <w:rsid w:val="00C97666"/>
    <w:rsid w:val="00C97832"/>
    <w:rsid w:val="00C979AD"/>
    <w:rsid w:val="00CA042D"/>
    <w:rsid w:val="00CA1A9E"/>
    <w:rsid w:val="00CA20A6"/>
    <w:rsid w:val="00CA2662"/>
    <w:rsid w:val="00CA26A2"/>
    <w:rsid w:val="00CA2F34"/>
    <w:rsid w:val="00CA2F77"/>
    <w:rsid w:val="00CA3018"/>
    <w:rsid w:val="00CA405E"/>
    <w:rsid w:val="00CA475A"/>
    <w:rsid w:val="00CA554D"/>
    <w:rsid w:val="00CA6338"/>
    <w:rsid w:val="00CA6424"/>
    <w:rsid w:val="00CA661A"/>
    <w:rsid w:val="00CA67C4"/>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5C1"/>
    <w:rsid w:val="00CB6DDE"/>
    <w:rsid w:val="00CB73D9"/>
    <w:rsid w:val="00CB7C32"/>
    <w:rsid w:val="00CC09D2"/>
    <w:rsid w:val="00CC0C1D"/>
    <w:rsid w:val="00CC1A14"/>
    <w:rsid w:val="00CC1D30"/>
    <w:rsid w:val="00CC1D99"/>
    <w:rsid w:val="00CC1F5A"/>
    <w:rsid w:val="00CC2632"/>
    <w:rsid w:val="00CC2C67"/>
    <w:rsid w:val="00CC33B6"/>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454"/>
    <w:rsid w:val="00CD3BE6"/>
    <w:rsid w:val="00CD4114"/>
    <w:rsid w:val="00CD436B"/>
    <w:rsid w:val="00CD43E9"/>
    <w:rsid w:val="00CD445A"/>
    <w:rsid w:val="00CD44DD"/>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459"/>
    <w:rsid w:val="00CE40EC"/>
    <w:rsid w:val="00CE42DF"/>
    <w:rsid w:val="00CE4B7E"/>
    <w:rsid w:val="00CE4C17"/>
    <w:rsid w:val="00CE4D02"/>
    <w:rsid w:val="00CE5003"/>
    <w:rsid w:val="00CE52B2"/>
    <w:rsid w:val="00CE5517"/>
    <w:rsid w:val="00CE5F67"/>
    <w:rsid w:val="00CF0234"/>
    <w:rsid w:val="00CF0445"/>
    <w:rsid w:val="00CF0CEC"/>
    <w:rsid w:val="00CF0F9D"/>
    <w:rsid w:val="00CF1424"/>
    <w:rsid w:val="00CF158C"/>
    <w:rsid w:val="00CF1707"/>
    <w:rsid w:val="00CF1A39"/>
    <w:rsid w:val="00CF200F"/>
    <w:rsid w:val="00CF220B"/>
    <w:rsid w:val="00CF2623"/>
    <w:rsid w:val="00CF26A4"/>
    <w:rsid w:val="00CF2757"/>
    <w:rsid w:val="00CF293B"/>
    <w:rsid w:val="00CF2D90"/>
    <w:rsid w:val="00CF3242"/>
    <w:rsid w:val="00CF3301"/>
    <w:rsid w:val="00CF3843"/>
    <w:rsid w:val="00CF449C"/>
    <w:rsid w:val="00CF4688"/>
    <w:rsid w:val="00CF4E11"/>
    <w:rsid w:val="00CF4E56"/>
    <w:rsid w:val="00CF5A24"/>
    <w:rsid w:val="00CF5F4D"/>
    <w:rsid w:val="00CF67AD"/>
    <w:rsid w:val="00CF6AA3"/>
    <w:rsid w:val="00CF7E02"/>
    <w:rsid w:val="00D00054"/>
    <w:rsid w:val="00D00481"/>
    <w:rsid w:val="00D008D1"/>
    <w:rsid w:val="00D018A6"/>
    <w:rsid w:val="00D01B54"/>
    <w:rsid w:val="00D01BDA"/>
    <w:rsid w:val="00D02353"/>
    <w:rsid w:val="00D02962"/>
    <w:rsid w:val="00D033D5"/>
    <w:rsid w:val="00D03554"/>
    <w:rsid w:val="00D03A98"/>
    <w:rsid w:val="00D03D96"/>
    <w:rsid w:val="00D04D58"/>
    <w:rsid w:val="00D0510E"/>
    <w:rsid w:val="00D05369"/>
    <w:rsid w:val="00D0611B"/>
    <w:rsid w:val="00D06224"/>
    <w:rsid w:val="00D065EB"/>
    <w:rsid w:val="00D06D00"/>
    <w:rsid w:val="00D06DD0"/>
    <w:rsid w:val="00D0714D"/>
    <w:rsid w:val="00D0782E"/>
    <w:rsid w:val="00D07AA0"/>
    <w:rsid w:val="00D07EFD"/>
    <w:rsid w:val="00D10AD0"/>
    <w:rsid w:val="00D10D3E"/>
    <w:rsid w:val="00D10F78"/>
    <w:rsid w:val="00D11B82"/>
    <w:rsid w:val="00D11FAE"/>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D1D"/>
    <w:rsid w:val="00D21191"/>
    <w:rsid w:val="00D21A5C"/>
    <w:rsid w:val="00D21DC9"/>
    <w:rsid w:val="00D21E4E"/>
    <w:rsid w:val="00D224F6"/>
    <w:rsid w:val="00D2254B"/>
    <w:rsid w:val="00D23904"/>
    <w:rsid w:val="00D24DC7"/>
    <w:rsid w:val="00D251A4"/>
    <w:rsid w:val="00D2529A"/>
    <w:rsid w:val="00D2546F"/>
    <w:rsid w:val="00D257FE"/>
    <w:rsid w:val="00D25C15"/>
    <w:rsid w:val="00D25DA0"/>
    <w:rsid w:val="00D26383"/>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4CB"/>
    <w:rsid w:val="00D32F97"/>
    <w:rsid w:val="00D3398E"/>
    <w:rsid w:val="00D33BA9"/>
    <w:rsid w:val="00D33C61"/>
    <w:rsid w:val="00D340A8"/>
    <w:rsid w:val="00D343D9"/>
    <w:rsid w:val="00D34DAE"/>
    <w:rsid w:val="00D359C4"/>
    <w:rsid w:val="00D3600C"/>
    <w:rsid w:val="00D3615A"/>
    <w:rsid w:val="00D364D7"/>
    <w:rsid w:val="00D36DB2"/>
    <w:rsid w:val="00D377CB"/>
    <w:rsid w:val="00D378D2"/>
    <w:rsid w:val="00D37ED7"/>
    <w:rsid w:val="00D4013B"/>
    <w:rsid w:val="00D40249"/>
    <w:rsid w:val="00D407D5"/>
    <w:rsid w:val="00D40972"/>
    <w:rsid w:val="00D41F9E"/>
    <w:rsid w:val="00D42806"/>
    <w:rsid w:val="00D42D5C"/>
    <w:rsid w:val="00D431F9"/>
    <w:rsid w:val="00D43616"/>
    <w:rsid w:val="00D4382B"/>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8F"/>
    <w:rsid w:val="00D526F7"/>
    <w:rsid w:val="00D5348B"/>
    <w:rsid w:val="00D535A3"/>
    <w:rsid w:val="00D54978"/>
    <w:rsid w:val="00D549F0"/>
    <w:rsid w:val="00D54B4E"/>
    <w:rsid w:val="00D5527F"/>
    <w:rsid w:val="00D559B0"/>
    <w:rsid w:val="00D55F9E"/>
    <w:rsid w:val="00D560C9"/>
    <w:rsid w:val="00D56932"/>
    <w:rsid w:val="00D56A3D"/>
    <w:rsid w:val="00D56E22"/>
    <w:rsid w:val="00D570C7"/>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43F"/>
    <w:rsid w:val="00D638B2"/>
    <w:rsid w:val="00D63E51"/>
    <w:rsid w:val="00D646EF"/>
    <w:rsid w:val="00D64A37"/>
    <w:rsid w:val="00D65B79"/>
    <w:rsid w:val="00D66481"/>
    <w:rsid w:val="00D66B2D"/>
    <w:rsid w:val="00D67CEC"/>
    <w:rsid w:val="00D70049"/>
    <w:rsid w:val="00D705A9"/>
    <w:rsid w:val="00D7080D"/>
    <w:rsid w:val="00D70F3B"/>
    <w:rsid w:val="00D71150"/>
    <w:rsid w:val="00D71FCC"/>
    <w:rsid w:val="00D7279B"/>
    <w:rsid w:val="00D72C46"/>
    <w:rsid w:val="00D72FDC"/>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C5"/>
    <w:rsid w:val="00D85B0F"/>
    <w:rsid w:val="00D86204"/>
    <w:rsid w:val="00D86334"/>
    <w:rsid w:val="00D865E8"/>
    <w:rsid w:val="00D87FCE"/>
    <w:rsid w:val="00D9020A"/>
    <w:rsid w:val="00D90219"/>
    <w:rsid w:val="00D9106C"/>
    <w:rsid w:val="00D91645"/>
    <w:rsid w:val="00D919BA"/>
    <w:rsid w:val="00D919CE"/>
    <w:rsid w:val="00D91BE2"/>
    <w:rsid w:val="00D91FFC"/>
    <w:rsid w:val="00D92076"/>
    <w:rsid w:val="00D927E4"/>
    <w:rsid w:val="00D92C2A"/>
    <w:rsid w:val="00D92E5B"/>
    <w:rsid w:val="00D9315B"/>
    <w:rsid w:val="00D93171"/>
    <w:rsid w:val="00D93470"/>
    <w:rsid w:val="00D93978"/>
    <w:rsid w:val="00D93C5C"/>
    <w:rsid w:val="00D94016"/>
    <w:rsid w:val="00D9446A"/>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DF8"/>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4A2"/>
    <w:rsid w:val="00DA3515"/>
    <w:rsid w:val="00DA3538"/>
    <w:rsid w:val="00DA4B20"/>
    <w:rsid w:val="00DA4C12"/>
    <w:rsid w:val="00DA4CEA"/>
    <w:rsid w:val="00DA4F50"/>
    <w:rsid w:val="00DA5587"/>
    <w:rsid w:val="00DA63C9"/>
    <w:rsid w:val="00DA6789"/>
    <w:rsid w:val="00DA70C1"/>
    <w:rsid w:val="00DA70FB"/>
    <w:rsid w:val="00DA7273"/>
    <w:rsid w:val="00DA72CB"/>
    <w:rsid w:val="00DA757F"/>
    <w:rsid w:val="00DA7641"/>
    <w:rsid w:val="00DA7E8B"/>
    <w:rsid w:val="00DB02F6"/>
    <w:rsid w:val="00DB0754"/>
    <w:rsid w:val="00DB0D2F"/>
    <w:rsid w:val="00DB0E46"/>
    <w:rsid w:val="00DB172F"/>
    <w:rsid w:val="00DB241E"/>
    <w:rsid w:val="00DB290F"/>
    <w:rsid w:val="00DB2F2E"/>
    <w:rsid w:val="00DB2F40"/>
    <w:rsid w:val="00DB32FF"/>
    <w:rsid w:val="00DB36EB"/>
    <w:rsid w:val="00DB3BEA"/>
    <w:rsid w:val="00DB3FC0"/>
    <w:rsid w:val="00DB45FE"/>
    <w:rsid w:val="00DB4C4C"/>
    <w:rsid w:val="00DB52D0"/>
    <w:rsid w:val="00DB6AD7"/>
    <w:rsid w:val="00DB6AFA"/>
    <w:rsid w:val="00DB7361"/>
    <w:rsid w:val="00DB7DBF"/>
    <w:rsid w:val="00DB7DE8"/>
    <w:rsid w:val="00DC0063"/>
    <w:rsid w:val="00DC0F4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64C"/>
    <w:rsid w:val="00DD0DA4"/>
    <w:rsid w:val="00DD0E9C"/>
    <w:rsid w:val="00DD14D2"/>
    <w:rsid w:val="00DD15F4"/>
    <w:rsid w:val="00DD1B23"/>
    <w:rsid w:val="00DD210D"/>
    <w:rsid w:val="00DD225F"/>
    <w:rsid w:val="00DD24C8"/>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42A"/>
    <w:rsid w:val="00DD7000"/>
    <w:rsid w:val="00DD785D"/>
    <w:rsid w:val="00DE0271"/>
    <w:rsid w:val="00DE068F"/>
    <w:rsid w:val="00DE09EA"/>
    <w:rsid w:val="00DE0A1A"/>
    <w:rsid w:val="00DE0B5E"/>
    <w:rsid w:val="00DE0BC5"/>
    <w:rsid w:val="00DE1198"/>
    <w:rsid w:val="00DE1810"/>
    <w:rsid w:val="00DE1DE7"/>
    <w:rsid w:val="00DE1F10"/>
    <w:rsid w:val="00DE2048"/>
    <w:rsid w:val="00DE208E"/>
    <w:rsid w:val="00DE337C"/>
    <w:rsid w:val="00DE3453"/>
    <w:rsid w:val="00DE3A35"/>
    <w:rsid w:val="00DE3EB5"/>
    <w:rsid w:val="00DE4006"/>
    <w:rsid w:val="00DE45A1"/>
    <w:rsid w:val="00DE4741"/>
    <w:rsid w:val="00DE4C6C"/>
    <w:rsid w:val="00DE4EA6"/>
    <w:rsid w:val="00DE5559"/>
    <w:rsid w:val="00DE5A84"/>
    <w:rsid w:val="00DE5D0B"/>
    <w:rsid w:val="00DE5E15"/>
    <w:rsid w:val="00DE5F73"/>
    <w:rsid w:val="00DE667E"/>
    <w:rsid w:val="00DE668A"/>
    <w:rsid w:val="00DE68B1"/>
    <w:rsid w:val="00DE6929"/>
    <w:rsid w:val="00DE699D"/>
    <w:rsid w:val="00DE6C71"/>
    <w:rsid w:val="00DE75D0"/>
    <w:rsid w:val="00DF0213"/>
    <w:rsid w:val="00DF035F"/>
    <w:rsid w:val="00DF0555"/>
    <w:rsid w:val="00DF0A7B"/>
    <w:rsid w:val="00DF1427"/>
    <w:rsid w:val="00DF16C1"/>
    <w:rsid w:val="00DF29C3"/>
    <w:rsid w:val="00DF29D0"/>
    <w:rsid w:val="00DF32F7"/>
    <w:rsid w:val="00DF3302"/>
    <w:rsid w:val="00DF333D"/>
    <w:rsid w:val="00DF345A"/>
    <w:rsid w:val="00DF3506"/>
    <w:rsid w:val="00DF3C86"/>
    <w:rsid w:val="00DF42A2"/>
    <w:rsid w:val="00DF4771"/>
    <w:rsid w:val="00DF48B1"/>
    <w:rsid w:val="00DF496D"/>
    <w:rsid w:val="00DF4981"/>
    <w:rsid w:val="00DF4DCA"/>
    <w:rsid w:val="00DF4ED4"/>
    <w:rsid w:val="00DF510F"/>
    <w:rsid w:val="00DF5275"/>
    <w:rsid w:val="00DF55D4"/>
    <w:rsid w:val="00DF55F6"/>
    <w:rsid w:val="00DF5B56"/>
    <w:rsid w:val="00DF6039"/>
    <w:rsid w:val="00DF6AE5"/>
    <w:rsid w:val="00DF6EC5"/>
    <w:rsid w:val="00DF71BF"/>
    <w:rsid w:val="00DF79F2"/>
    <w:rsid w:val="00DF7CE9"/>
    <w:rsid w:val="00E002A6"/>
    <w:rsid w:val="00E00558"/>
    <w:rsid w:val="00E0113D"/>
    <w:rsid w:val="00E01DF8"/>
    <w:rsid w:val="00E02A57"/>
    <w:rsid w:val="00E0335E"/>
    <w:rsid w:val="00E034FF"/>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908"/>
    <w:rsid w:val="00E20A71"/>
    <w:rsid w:val="00E20B70"/>
    <w:rsid w:val="00E211E1"/>
    <w:rsid w:val="00E21E46"/>
    <w:rsid w:val="00E2247F"/>
    <w:rsid w:val="00E22AB1"/>
    <w:rsid w:val="00E22FC8"/>
    <w:rsid w:val="00E23251"/>
    <w:rsid w:val="00E23B16"/>
    <w:rsid w:val="00E24F83"/>
    <w:rsid w:val="00E2540E"/>
    <w:rsid w:val="00E25581"/>
    <w:rsid w:val="00E25C0A"/>
    <w:rsid w:val="00E25DBA"/>
    <w:rsid w:val="00E26014"/>
    <w:rsid w:val="00E26CB0"/>
    <w:rsid w:val="00E273C8"/>
    <w:rsid w:val="00E27B64"/>
    <w:rsid w:val="00E27C8D"/>
    <w:rsid w:val="00E27E7E"/>
    <w:rsid w:val="00E305B9"/>
    <w:rsid w:val="00E30C51"/>
    <w:rsid w:val="00E31E1C"/>
    <w:rsid w:val="00E32AD3"/>
    <w:rsid w:val="00E33137"/>
    <w:rsid w:val="00E3412D"/>
    <w:rsid w:val="00E348D9"/>
    <w:rsid w:val="00E34A25"/>
    <w:rsid w:val="00E35949"/>
    <w:rsid w:val="00E35B3A"/>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548"/>
    <w:rsid w:val="00E46714"/>
    <w:rsid w:val="00E46995"/>
    <w:rsid w:val="00E473A4"/>
    <w:rsid w:val="00E5011B"/>
    <w:rsid w:val="00E510DC"/>
    <w:rsid w:val="00E51668"/>
    <w:rsid w:val="00E51B3E"/>
    <w:rsid w:val="00E51DF2"/>
    <w:rsid w:val="00E51E91"/>
    <w:rsid w:val="00E51F5A"/>
    <w:rsid w:val="00E53371"/>
    <w:rsid w:val="00E53E9E"/>
    <w:rsid w:val="00E54814"/>
    <w:rsid w:val="00E5488E"/>
    <w:rsid w:val="00E54A72"/>
    <w:rsid w:val="00E557B9"/>
    <w:rsid w:val="00E5588E"/>
    <w:rsid w:val="00E55E9A"/>
    <w:rsid w:val="00E5652D"/>
    <w:rsid w:val="00E56941"/>
    <w:rsid w:val="00E56EA4"/>
    <w:rsid w:val="00E60027"/>
    <w:rsid w:val="00E60F49"/>
    <w:rsid w:val="00E61621"/>
    <w:rsid w:val="00E61CD0"/>
    <w:rsid w:val="00E621A3"/>
    <w:rsid w:val="00E6229D"/>
    <w:rsid w:val="00E627A3"/>
    <w:rsid w:val="00E637BA"/>
    <w:rsid w:val="00E63BA6"/>
    <w:rsid w:val="00E65460"/>
    <w:rsid w:val="00E654CB"/>
    <w:rsid w:val="00E655A6"/>
    <w:rsid w:val="00E65FB9"/>
    <w:rsid w:val="00E66064"/>
    <w:rsid w:val="00E663B2"/>
    <w:rsid w:val="00E66A31"/>
    <w:rsid w:val="00E66F3A"/>
    <w:rsid w:val="00E67257"/>
    <w:rsid w:val="00E67287"/>
    <w:rsid w:val="00E67C30"/>
    <w:rsid w:val="00E7093B"/>
    <w:rsid w:val="00E7129F"/>
    <w:rsid w:val="00E7137A"/>
    <w:rsid w:val="00E71451"/>
    <w:rsid w:val="00E72006"/>
    <w:rsid w:val="00E72136"/>
    <w:rsid w:val="00E728DC"/>
    <w:rsid w:val="00E72C66"/>
    <w:rsid w:val="00E7348B"/>
    <w:rsid w:val="00E73DFF"/>
    <w:rsid w:val="00E7406E"/>
    <w:rsid w:val="00E745AA"/>
    <w:rsid w:val="00E7521B"/>
    <w:rsid w:val="00E75289"/>
    <w:rsid w:val="00E7536D"/>
    <w:rsid w:val="00E75658"/>
    <w:rsid w:val="00E75900"/>
    <w:rsid w:val="00E75BD6"/>
    <w:rsid w:val="00E76281"/>
    <w:rsid w:val="00E762E0"/>
    <w:rsid w:val="00E76515"/>
    <w:rsid w:val="00E7681C"/>
    <w:rsid w:val="00E76CF1"/>
    <w:rsid w:val="00E7753F"/>
    <w:rsid w:val="00E77948"/>
    <w:rsid w:val="00E77EB6"/>
    <w:rsid w:val="00E77F30"/>
    <w:rsid w:val="00E8008F"/>
    <w:rsid w:val="00E800F0"/>
    <w:rsid w:val="00E80389"/>
    <w:rsid w:val="00E806B6"/>
    <w:rsid w:val="00E80980"/>
    <w:rsid w:val="00E8123A"/>
    <w:rsid w:val="00E8206C"/>
    <w:rsid w:val="00E82336"/>
    <w:rsid w:val="00E825DA"/>
    <w:rsid w:val="00E82826"/>
    <w:rsid w:val="00E82CCD"/>
    <w:rsid w:val="00E82F76"/>
    <w:rsid w:val="00E8408A"/>
    <w:rsid w:val="00E8418F"/>
    <w:rsid w:val="00E84322"/>
    <w:rsid w:val="00E847F6"/>
    <w:rsid w:val="00E84935"/>
    <w:rsid w:val="00E84B3E"/>
    <w:rsid w:val="00E85EBB"/>
    <w:rsid w:val="00E86DD3"/>
    <w:rsid w:val="00E86DEE"/>
    <w:rsid w:val="00E86E79"/>
    <w:rsid w:val="00E878F6"/>
    <w:rsid w:val="00E9008E"/>
    <w:rsid w:val="00E9051C"/>
    <w:rsid w:val="00E908E8"/>
    <w:rsid w:val="00E90FF6"/>
    <w:rsid w:val="00E91034"/>
    <w:rsid w:val="00E91556"/>
    <w:rsid w:val="00E91ACC"/>
    <w:rsid w:val="00E9237A"/>
    <w:rsid w:val="00E9266C"/>
    <w:rsid w:val="00E929DA"/>
    <w:rsid w:val="00E92A57"/>
    <w:rsid w:val="00E93762"/>
    <w:rsid w:val="00E944C8"/>
    <w:rsid w:val="00E944D6"/>
    <w:rsid w:val="00E9531C"/>
    <w:rsid w:val="00E95984"/>
    <w:rsid w:val="00E95BA6"/>
    <w:rsid w:val="00E9653B"/>
    <w:rsid w:val="00E967E1"/>
    <w:rsid w:val="00E96EAC"/>
    <w:rsid w:val="00E97454"/>
    <w:rsid w:val="00E97896"/>
    <w:rsid w:val="00EA0135"/>
    <w:rsid w:val="00EA0908"/>
    <w:rsid w:val="00EA0972"/>
    <w:rsid w:val="00EA0DCC"/>
    <w:rsid w:val="00EA164D"/>
    <w:rsid w:val="00EA168E"/>
    <w:rsid w:val="00EA1DCF"/>
    <w:rsid w:val="00EA2176"/>
    <w:rsid w:val="00EA2744"/>
    <w:rsid w:val="00EA3CC0"/>
    <w:rsid w:val="00EA4522"/>
    <w:rsid w:val="00EA4779"/>
    <w:rsid w:val="00EA4A98"/>
    <w:rsid w:val="00EA4D93"/>
    <w:rsid w:val="00EA51B3"/>
    <w:rsid w:val="00EA54A0"/>
    <w:rsid w:val="00EA5748"/>
    <w:rsid w:val="00EA5B2E"/>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34B"/>
    <w:rsid w:val="00EB656A"/>
    <w:rsid w:val="00EB6669"/>
    <w:rsid w:val="00EB6BBB"/>
    <w:rsid w:val="00EB6FBE"/>
    <w:rsid w:val="00EB7514"/>
    <w:rsid w:val="00EB76A1"/>
    <w:rsid w:val="00EC054D"/>
    <w:rsid w:val="00EC0D45"/>
    <w:rsid w:val="00EC0FA2"/>
    <w:rsid w:val="00EC1412"/>
    <w:rsid w:val="00EC19D6"/>
    <w:rsid w:val="00EC1ECA"/>
    <w:rsid w:val="00EC205E"/>
    <w:rsid w:val="00EC2249"/>
    <w:rsid w:val="00EC2519"/>
    <w:rsid w:val="00EC2B39"/>
    <w:rsid w:val="00EC30D0"/>
    <w:rsid w:val="00EC33FE"/>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6A05"/>
    <w:rsid w:val="00ED70E1"/>
    <w:rsid w:val="00ED738A"/>
    <w:rsid w:val="00ED791A"/>
    <w:rsid w:val="00EE0FA0"/>
    <w:rsid w:val="00EE1275"/>
    <w:rsid w:val="00EE1916"/>
    <w:rsid w:val="00EE1BE8"/>
    <w:rsid w:val="00EE1E79"/>
    <w:rsid w:val="00EE2938"/>
    <w:rsid w:val="00EE2E11"/>
    <w:rsid w:val="00EE2EFE"/>
    <w:rsid w:val="00EE323A"/>
    <w:rsid w:val="00EE3994"/>
    <w:rsid w:val="00EE39CA"/>
    <w:rsid w:val="00EE3A40"/>
    <w:rsid w:val="00EE3B8A"/>
    <w:rsid w:val="00EE3C2E"/>
    <w:rsid w:val="00EE4018"/>
    <w:rsid w:val="00EE4B00"/>
    <w:rsid w:val="00EE4CB5"/>
    <w:rsid w:val="00EE57E6"/>
    <w:rsid w:val="00EE5DDF"/>
    <w:rsid w:val="00EE64C0"/>
    <w:rsid w:val="00EE69A0"/>
    <w:rsid w:val="00EE7184"/>
    <w:rsid w:val="00EE71DC"/>
    <w:rsid w:val="00EE7966"/>
    <w:rsid w:val="00EE7D7C"/>
    <w:rsid w:val="00EF01F9"/>
    <w:rsid w:val="00EF0FF9"/>
    <w:rsid w:val="00EF108C"/>
    <w:rsid w:val="00EF10A7"/>
    <w:rsid w:val="00EF1B38"/>
    <w:rsid w:val="00EF265A"/>
    <w:rsid w:val="00EF3943"/>
    <w:rsid w:val="00EF3E9E"/>
    <w:rsid w:val="00EF3F74"/>
    <w:rsid w:val="00EF43B5"/>
    <w:rsid w:val="00EF4678"/>
    <w:rsid w:val="00EF4B3F"/>
    <w:rsid w:val="00EF522A"/>
    <w:rsid w:val="00EF56B8"/>
    <w:rsid w:val="00EF58AC"/>
    <w:rsid w:val="00EF5B40"/>
    <w:rsid w:val="00EF6598"/>
    <w:rsid w:val="00EF6621"/>
    <w:rsid w:val="00EF674B"/>
    <w:rsid w:val="00EF6849"/>
    <w:rsid w:val="00EF6E07"/>
    <w:rsid w:val="00EF6E5C"/>
    <w:rsid w:val="00EF7246"/>
    <w:rsid w:val="00EF766E"/>
    <w:rsid w:val="00EF771A"/>
    <w:rsid w:val="00EF7C8F"/>
    <w:rsid w:val="00F0018B"/>
    <w:rsid w:val="00F00305"/>
    <w:rsid w:val="00F00757"/>
    <w:rsid w:val="00F01569"/>
    <w:rsid w:val="00F02642"/>
    <w:rsid w:val="00F026BF"/>
    <w:rsid w:val="00F0272D"/>
    <w:rsid w:val="00F029BA"/>
    <w:rsid w:val="00F02AE4"/>
    <w:rsid w:val="00F02B9F"/>
    <w:rsid w:val="00F03017"/>
    <w:rsid w:val="00F0388C"/>
    <w:rsid w:val="00F03A40"/>
    <w:rsid w:val="00F0428E"/>
    <w:rsid w:val="00F04C29"/>
    <w:rsid w:val="00F04C33"/>
    <w:rsid w:val="00F05969"/>
    <w:rsid w:val="00F0604E"/>
    <w:rsid w:val="00F069DC"/>
    <w:rsid w:val="00F06CCA"/>
    <w:rsid w:val="00F07E66"/>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17E50"/>
    <w:rsid w:val="00F2022D"/>
    <w:rsid w:val="00F203C4"/>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CC1"/>
    <w:rsid w:val="00F25D98"/>
    <w:rsid w:val="00F2603D"/>
    <w:rsid w:val="00F26A97"/>
    <w:rsid w:val="00F26EAA"/>
    <w:rsid w:val="00F2700C"/>
    <w:rsid w:val="00F27364"/>
    <w:rsid w:val="00F27D8A"/>
    <w:rsid w:val="00F300FB"/>
    <w:rsid w:val="00F30361"/>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0"/>
    <w:rsid w:val="00F36501"/>
    <w:rsid w:val="00F3690F"/>
    <w:rsid w:val="00F375E0"/>
    <w:rsid w:val="00F402A2"/>
    <w:rsid w:val="00F4048A"/>
    <w:rsid w:val="00F40C1C"/>
    <w:rsid w:val="00F41570"/>
    <w:rsid w:val="00F41820"/>
    <w:rsid w:val="00F41974"/>
    <w:rsid w:val="00F4215C"/>
    <w:rsid w:val="00F42B13"/>
    <w:rsid w:val="00F42D3D"/>
    <w:rsid w:val="00F4319D"/>
    <w:rsid w:val="00F43749"/>
    <w:rsid w:val="00F43837"/>
    <w:rsid w:val="00F4415A"/>
    <w:rsid w:val="00F44314"/>
    <w:rsid w:val="00F448FC"/>
    <w:rsid w:val="00F44983"/>
    <w:rsid w:val="00F44E8C"/>
    <w:rsid w:val="00F45FA5"/>
    <w:rsid w:val="00F4605E"/>
    <w:rsid w:val="00F466E7"/>
    <w:rsid w:val="00F46C82"/>
    <w:rsid w:val="00F47147"/>
    <w:rsid w:val="00F472D7"/>
    <w:rsid w:val="00F473C0"/>
    <w:rsid w:val="00F47444"/>
    <w:rsid w:val="00F475EA"/>
    <w:rsid w:val="00F50151"/>
    <w:rsid w:val="00F5092D"/>
    <w:rsid w:val="00F50972"/>
    <w:rsid w:val="00F511DF"/>
    <w:rsid w:val="00F5194D"/>
    <w:rsid w:val="00F52085"/>
    <w:rsid w:val="00F52253"/>
    <w:rsid w:val="00F525AE"/>
    <w:rsid w:val="00F52AE6"/>
    <w:rsid w:val="00F52CC7"/>
    <w:rsid w:val="00F52DED"/>
    <w:rsid w:val="00F52E48"/>
    <w:rsid w:val="00F532D5"/>
    <w:rsid w:val="00F535E9"/>
    <w:rsid w:val="00F53837"/>
    <w:rsid w:val="00F538F4"/>
    <w:rsid w:val="00F53AE2"/>
    <w:rsid w:val="00F53EB9"/>
    <w:rsid w:val="00F54672"/>
    <w:rsid w:val="00F548A6"/>
    <w:rsid w:val="00F54978"/>
    <w:rsid w:val="00F54FB2"/>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15"/>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CB6"/>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497"/>
    <w:rsid w:val="00F97C73"/>
    <w:rsid w:val="00FA06C5"/>
    <w:rsid w:val="00FA0D27"/>
    <w:rsid w:val="00FA0F3A"/>
    <w:rsid w:val="00FA141E"/>
    <w:rsid w:val="00FA1B58"/>
    <w:rsid w:val="00FA1EDD"/>
    <w:rsid w:val="00FA25C3"/>
    <w:rsid w:val="00FA273F"/>
    <w:rsid w:val="00FA2903"/>
    <w:rsid w:val="00FA2D6D"/>
    <w:rsid w:val="00FA33EF"/>
    <w:rsid w:val="00FA355D"/>
    <w:rsid w:val="00FA3DA5"/>
    <w:rsid w:val="00FA4D50"/>
    <w:rsid w:val="00FA4F46"/>
    <w:rsid w:val="00FA6A49"/>
    <w:rsid w:val="00FA6C8A"/>
    <w:rsid w:val="00FA751E"/>
    <w:rsid w:val="00FA7BCB"/>
    <w:rsid w:val="00FB014E"/>
    <w:rsid w:val="00FB0DE9"/>
    <w:rsid w:val="00FB0E70"/>
    <w:rsid w:val="00FB16A9"/>
    <w:rsid w:val="00FB17BB"/>
    <w:rsid w:val="00FB1A42"/>
    <w:rsid w:val="00FB250F"/>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078"/>
    <w:rsid w:val="00FB769E"/>
    <w:rsid w:val="00FB7D83"/>
    <w:rsid w:val="00FC0198"/>
    <w:rsid w:val="00FC02A8"/>
    <w:rsid w:val="00FC02C3"/>
    <w:rsid w:val="00FC0776"/>
    <w:rsid w:val="00FC0ED9"/>
    <w:rsid w:val="00FC218E"/>
    <w:rsid w:val="00FC28D9"/>
    <w:rsid w:val="00FC3B5E"/>
    <w:rsid w:val="00FC3D8A"/>
    <w:rsid w:val="00FC3FA8"/>
    <w:rsid w:val="00FC58A2"/>
    <w:rsid w:val="00FC5BB5"/>
    <w:rsid w:val="00FC61C7"/>
    <w:rsid w:val="00FC635C"/>
    <w:rsid w:val="00FC67CF"/>
    <w:rsid w:val="00FC6A31"/>
    <w:rsid w:val="00FC7149"/>
    <w:rsid w:val="00FC743B"/>
    <w:rsid w:val="00FC7455"/>
    <w:rsid w:val="00FC7992"/>
    <w:rsid w:val="00FD0175"/>
    <w:rsid w:val="00FD0963"/>
    <w:rsid w:val="00FD1B32"/>
    <w:rsid w:val="00FD2B33"/>
    <w:rsid w:val="00FD31E6"/>
    <w:rsid w:val="00FD3690"/>
    <w:rsid w:val="00FD378C"/>
    <w:rsid w:val="00FD41FA"/>
    <w:rsid w:val="00FD45AD"/>
    <w:rsid w:val="00FD46C1"/>
    <w:rsid w:val="00FD5193"/>
    <w:rsid w:val="00FD59B1"/>
    <w:rsid w:val="00FD5BB9"/>
    <w:rsid w:val="00FD7435"/>
    <w:rsid w:val="00FD7884"/>
    <w:rsid w:val="00FD7E6F"/>
    <w:rsid w:val="00FE0B0E"/>
    <w:rsid w:val="00FE19B3"/>
    <w:rsid w:val="00FE229F"/>
    <w:rsid w:val="00FE2368"/>
    <w:rsid w:val="00FE2D22"/>
    <w:rsid w:val="00FE2FC8"/>
    <w:rsid w:val="00FE3D68"/>
    <w:rsid w:val="00FE4084"/>
    <w:rsid w:val="00FE4804"/>
    <w:rsid w:val="00FE50AF"/>
    <w:rsid w:val="00FE53FA"/>
    <w:rsid w:val="00FE5721"/>
    <w:rsid w:val="00FE5C36"/>
    <w:rsid w:val="00FE6CF7"/>
    <w:rsid w:val="00FE7501"/>
    <w:rsid w:val="00FE7593"/>
    <w:rsid w:val="00FE7907"/>
    <w:rsid w:val="00FE7A6E"/>
    <w:rsid w:val="00FE7BC6"/>
    <w:rsid w:val="00FF079C"/>
    <w:rsid w:val="00FF1799"/>
    <w:rsid w:val="00FF1B88"/>
    <w:rsid w:val="00FF1D74"/>
    <w:rsid w:val="00FF21FE"/>
    <w:rsid w:val="00FF297C"/>
    <w:rsid w:val="00FF2F0B"/>
    <w:rsid w:val="00FF3D84"/>
    <w:rsid w:val="00FF3FC5"/>
    <w:rsid w:val="00FF42BA"/>
    <w:rsid w:val="00FF49B9"/>
    <w:rsid w:val="00FF5380"/>
    <w:rsid w:val="00FF53B7"/>
    <w:rsid w:val="00FF55E7"/>
    <w:rsid w:val="00FF57FE"/>
    <w:rsid w:val="00FF6483"/>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698A9"/>
  <w15:chartTrackingRefBased/>
  <w15:docId w15:val="{2E8030F8-E23C-4CD0-A71B-C4A34303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352"/>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uiPriority w:val="99"/>
    <w:semiHidden/>
    <w:rsid w:val="000B455F"/>
    <w:rPr>
      <w:sz w:val="16"/>
    </w:rPr>
  </w:style>
  <w:style w:type="paragraph" w:styleId="CommentText">
    <w:name w:val="annotation text"/>
    <w:basedOn w:val="Normal"/>
    <w:link w:val="CommentTextChar"/>
    <w:uiPriority w:val="99"/>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qFormat/>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uiPriority w:val="99"/>
    <w:rsid w:val="009F2FA6"/>
    <w:rPr>
      <w:rFonts w:ascii="Times New Roman" w:hAnsi="Times New Roman"/>
      <w:lang w:val="en-GB"/>
    </w:rPr>
  </w:style>
  <w:style w:type="character" w:customStyle="1" w:styleId="Heading1Char">
    <w:name w:val="Heading 1 Char"/>
    <w:basedOn w:val="DefaultParagraphFont"/>
    <w:link w:val="Heading1"/>
    <w:rsid w:val="003153BA"/>
    <w:rPr>
      <w:rFonts w:ascii="Arial" w:hAnsi="Arial"/>
      <w:sz w:val="32"/>
      <w:lang w:val="en-GB"/>
    </w:rPr>
  </w:style>
  <w:style w:type="character" w:customStyle="1" w:styleId="CRCoverPageZchn">
    <w:name w:val="CR Cover Page Zchn"/>
    <w:link w:val="CRCoverPage"/>
    <w:rsid w:val="002A523F"/>
    <w:rPr>
      <w:rFonts w:ascii="Arial" w:hAnsi="Arial"/>
      <w:lang w:val="en-GB"/>
    </w:rPr>
  </w:style>
  <w:style w:type="paragraph" w:customStyle="1" w:styleId="body">
    <w:name w:val="body"/>
    <w:basedOn w:val="Normal"/>
    <w:link w:val="bodyChar"/>
    <w:rsid w:val="0084736A"/>
    <w:pPr>
      <w:tabs>
        <w:tab w:val="left" w:pos="2160"/>
      </w:tabs>
      <w:spacing w:after="120"/>
    </w:pPr>
    <w:rPr>
      <w:rFonts w:ascii="Bookman Old Style" w:hAnsi="Bookman Old Style"/>
      <w:lang w:val="x-none" w:eastAsia="x-none"/>
    </w:rPr>
  </w:style>
  <w:style w:type="character" w:customStyle="1" w:styleId="bodyChar">
    <w:name w:val="body Char"/>
    <w:link w:val="body"/>
    <w:rsid w:val="0084736A"/>
    <w:rPr>
      <w:rFonts w:ascii="Bookman Old Style" w:hAnsi="Bookman Old Style"/>
      <w:lang w:val="x-none" w:eastAsia="x-none"/>
    </w:rPr>
  </w:style>
  <w:style w:type="character" w:customStyle="1" w:styleId="TF0">
    <w:name w:val="TF (文字)"/>
    <w:qFormat/>
    <w:locked/>
    <w:rsid w:val="00AA729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2354015">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0055567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60954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5099115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084824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7E6ABB-85A3-4476-BBED-8F6C3F7FFA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265</TotalTime>
  <Pages>3</Pages>
  <Words>1393</Words>
  <Characters>7536</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Pallab3009</cp:lastModifiedBy>
  <cp:revision>53</cp:revision>
  <cp:lastPrinted>2017-11-09T01:38:00Z</cp:lastPrinted>
  <dcterms:created xsi:type="dcterms:W3CDTF">2023-04-05T04:10:00Z</dcterms:created>
  <dcterms:modified xsi:type="dcterms:W3CDTF">2024-10-04T07:15:00Z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